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B050C" w14:textId="7BCAC7DC" w:rsidR="00B365D4" w:rsidRPr="00981EFF" w:rsidRDefault="00B365D4" w:rsidP="00B365D4">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7</w:t>
      </w:r>
      <w:r w:rsidRPr="00981EFF">
        <w:rPr>
          <w:rFonts w:ascii="Arial" w:hAnsi="Arial" w:cs="Arial"/>
          <w:bCs/>
          <w:color w:val="000000"/>
          <w:sz w:val="22"/>
          <w:szCs w:val="22"/>
        </w:rPr>
        <w:tab/>
      </w:r>
      <w:r w:rsidR="00176FE1" w:rsidRPr="00176FE1">
        <w:rPr>
          <w:sz w:val="28"/>
          <w:szCs w:val="28"/>
        </w:rPr>
        <w:t>R3-250539</w:t>
      </w:r>
    </w:p>
    <w:p w14:paraId="26CD5D46" w14:textId="77777777" w:rsidR="00B365D4" w:rsidRPr="00981EFF" w:rsidRDefault="00B365D4" w:rsidP="00B365D4">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Athens, GR</w:t>
      </w:r>
      <w:r w:rsidRPr="00981EFF">
        <w:rPr>
          <w:rFonts w:ascii="Arial" w:hAnsi="Arial" w:cs="Arial"/>
          <w:bCs/>
          <w:color w:val="000000"/>
          <w:sz w:val="22"/>
          <w:szCs w:val="22"/>
        </w:rPr>
        <w:t xml:space="preserve">, </w:t>
      </w:r>
      <w:r>
        <w:rPr>
          <w:rFonts w:ascii="Arial" w:hAnsi="Arial" w:cs="Arial" w:hint="eastAsia"/>
          <w:bCs/>
          <w:color w:val="000000"/>
          <w:sz w:val="22"/>
          <w:szCs w:val="22"/>
        </w:rPr>
        <w:t>17</w:t>
      </w:r>
      <w:r>
        <w:rPr>
          <w:rFonts w:ascii="Arial" w:hAnsi="Arial" w:cs="Arial"/>
          <w:bCs/>
          <w:color w:val="000000"/>
          <w:sz w:val="22"/>
          <w:szCs w:val="22"/>
        </w:rPr>
        <w:t xml:space="preserve"> – </w:t>
      </w:r>
      <w:r>
        <w:rPr>
          <w:rFonts w:ascii="Arial" w:hAnsi="Arial" w:cs="Arial" w:hint="eastAsia"/>
          <w:bCs/>
          <w:color w:val="000000"/>
          <w:sz w:val="22"/>
          <w:szCs w:val="22"/>
        </w:rPr>
        <w:t>21</w:t>
      </w:r>
      <w:r>
        <w:rPr>
          <w:rFonts w:ascii="Arial" w:hAnsi="Arial" w:cs="Arial"/>
          <w:bCs/>
          <w:color w:val="000000"/>
          <w:sz w:val="22"/>
          <w:szCs w:val="22"/>
        </w:rPr>
        <w:t xml:space="preserve"> </w:t>
      </w:r>
      <w:r>
        <w:rPr>
          <w:rFonts w:ascii="Arial" w:hAnsi="Arial" w:cs="Arial" w:hint="eastAsia"/>
          <w:bCs/>
          <w:color w:val="000000"/>
          <w:sz w:val="22"/>
          <w:szCs w:val="22"/>
        </w:rPr>
        <w:t>Feb.</w:t>
      </w:r>
      <w:r w:rsidRPr="00981EFF">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A350A50"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 inter-CU LTM non-DC case</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5AB4B528" w:rsidR="00E33432" w:rsidRDefault="0093230A" w:rsidP="00EE18AA">
      <w:pPr>
        <w:spacing w:after="0"/>
      </w:pPr>
      <w:r w:rsidRPr="0093230A">
        <w:t>At the previous meeting, RAN3 reached the following agreement</w:t>
      </w:r>
      <w:r w:rsidR="00840AD1">
        <w:rPr>
          <w:rFonts w:hint="eastAsia"/>
        </w:rPr>
        <w:t>s</w:t>
      </w:r>
      <w:r w:rsidRPr="0093230A">
        <w:t xml:space="preserve"> on</w:t>
      </w:r>
      <w:r w:rsidR="00781C75">
        <w:rPr>
          <w:rFonts w:hint="eastAsia"/>
        </w:rPr>
        <w:t xml:space="preserve"> inter-CU</w:t>
      </w:r>
      <w:r w:rsidRPr="0093230A">
        <w:t xml:space="preserve"> LTM</w:t>
      </w:r>
      <w:r w:rsidR="00840AD1">
        <w:rPr>
          <w:rFonts w:hint="eastAsia"/>
        </w:rPr>
        <w:t>.</w:t>
      </w:r>
    </w:p>
    <w:p w14:paraId="67A26926" w14:textId="77777777" w:rsidR="00840AD1" w:rsidRDefault="00840AD1" w:rsidP="00EE18AA">
      <w:pPr>
        <w:spacing w:after="0"/>
      </w:pPr>
    </w:p>
    <w:p w14:paraId="09254081" w14:textId="0B2B093A" w:rsidR="006236D3" w:rsidRDefault="00191464" w:rsidP="006236D3">
      <w:pPr>
        <w:spacing w:after="0"/>
        <w:rPr>
          <w:rFonts w:ascii="Calibri" w:eastAsia="Yu Gothic" w:hAnsi="Calibri" w:cs="Calibri"/>
          <w:b/>
          <w:bCs/>
          <w:color w:val="008000"/>
          <w:sz w:val="18"/>
          <w:szCs w:val="18"/>
        </w:rPr>
      </w:pPr>
      <w:r w:rsidRPr="00191464">
        <w:rPr>
          <w:rFonts w:ascii="Calibri" w:eastAsia="Yu Gothic" w:hAnsi="Calibri" w:cs="Calibri"/>
          <w:b/>
          <w:bCs/>
          <w:color w:val="008000"/>
          <w:sz w:val="18"/>
          <w:szCs w:val="18"/>
        </w:rPr>
        <w:t>RAN3 move forward on Legacy framework with PDCP change/switch for inter-CU LTM in this release, not considering the PDCP anchor based solution.</w:t>
      </w:r>
    </w:p>
    <w:p w14:paraId="32306767" w14:textId="77777777" w:rsidR="00191464" w:rsidRPr="00191464" w:rsidRDefault="00191464" w:rsidP="00191464">
      <w:pPr>
        <w:spacing w:after="0"/>
        <w:rPr>
          <w:rFonts w:ascii="Calibri" w:eastAsia="Yu Gothic" w:hAnsi="Calibri" w:cs="Calibri"/>
          <w:b/>
          <w:bCs/>
          <w:color w:val="008000"/>
          <w:sz w:val="18"/>
          <w:szCs w:val="18"/>
        </w:rPr>
      </w:pPr>
      <w:r w:rsidRPr="00191464">
        <w:rPr>
          <w:rFonts w:ascii="Calibri" w:eastAsia="Yu Gothic" w:hAnsi="Calibri" w:cs="Calibri"/>
          <w:b/>
          <w:bCs/>
          <w:color w:val="008000"/>
          <w:sz w:val="18"/>
          <w:szCs w:val="18"/>
        </w:rPr>
        <w:t>The source CU can request candidate CU to provide CSI-RS configuration in HANDOVER REQUEST message, and candidate CU signals the CSI-RS configuration in HANDOVER REQUEST ACKNOWLEDGEMENT message.</w:t>
      </w:r>
    </w:p>
    <w:p w14:paraId="05FBA221" w14:textId="77777777" w:rsidR="00191464" w:rsidRPr="00191464" w:rsidRDefault="00191464" w:rsidP="00191464">
      <w:pPr>
        <w:spacing w:after="0"/>
        <w:rPr>
          <w:rFonts w:ascii="Calibri" w:eastAsia="Yu Gothic" w:hAnsi="Calibri" w:cs="Calibri"/>
          <w:b/>
          <w:bCs/>
          <w:color w:val="008000"/>
          <w:sz w:val="18"/>
          <w:szCs w:val="18"/>
        </w:rPr>
      </w:pPr>
      <w:r w:rsidRPr="00191464">
        <w:rPr>
          <w:rFonts w:ascii="Calibri" w:eastAsia="Yu Gothic" w:hAnsi="Calibri" w:cs="Calibri"/>
          <w:b/>
          <w:bCs/>
          <w:color w:val="008000"/>
          <w:sz w:val="18"/>
          <w:szCs w:val="18"/>
        </w:rPr>
        <w:t>The source CU generates common CSI-RS Resource Configuration and sends it to candidate CU in LTM CONFIGURATION UPDATE message, the candidate CU signals the CSI-RS Report Configuration in LTM CONFIGURATION UPDATE ACKNOWLEDGEMENT message.</w:t>
      </w:r>
    </w:p>
    <w:p w14:paraId="218778F3" w14:textId="77777777" w:rsidR="00191464" w:rsidRPr="00191464" w:rsidRDefault="00191464" w:rsidP="00191464">
      <w:pPr>
        <w:spacing w:after="0"/>
        <w:rPr>
          <w:rFonts w:ascii="Calibri" w:eastAsia="Yu Gothic" w:hAnsi="Calibri" w:cs="Calibri"/>
          <w:b/>
          <w:bCs/>
          <w:color w:val="008000"/>
          <w:sz w:val="18"/>
          <w:szCs w:val="18"/>
        </w:rPr>
      </w:pPr>
      <w:r w:rsidRPr="00191464">
        <w:rPr>
          <w:rFonts w:ascii="Calibri" w:eastAsia="Yu Gothic" w:hAnsi="Calibri" w:cs="Calibri"/>
          <w:b/>
          <w:bCs/>
          <w:color w:val="008000"/>
          <w:sz w:val="18"/>
          <w:szCs w:val="18"/>
        </w:rPr>
        <w:t>Turn the WA into agreement: For inter-CU LTM mobility, a separate LTM request message (i.e. HANDOVER REQUEST message) is used for each candidate cell.</w:t>
      </w:r>
    </w:p>
    <w:p w14:paraId="6537B527" w14:textId="77777777" w:rsidR="00191464" w:rsidRPr="00191464" w:rsidRDefault="00191464" w:rsidP="00191464">
      <w:pPr>
        <w:spacing w:after="0"/>
        <w:rPr>
          <w:rFonts w:ascii="Calibri" w:eastAsia="Yu Gothic" w:hAnsi="Calibri" w:cs="Calibri"/>
          <w:b/>
          <w:bCs/>
          <w:color w:val="008000"/>
          <w:sz w:val="18"/>
          <w:szCs w:val="18"/>
        </w:rPr>
      </w:pPr>
      <w:r w:rsidRPr="00191464">
        <w:rPr>
          <w:rFonts w:ascii="Calibri" w:eastAsia="Yu Gothic" w:hAnsi="Calibri" w:cs="Calibri"/>
          <w:b/>
          <w:bCs/>
          <w:color w:val="008000"/>
          <w:sz w:val="18"/>
          <w:szCs w:val="18"/>
        </w:rPr>
        <w:t>To support subsequent LTM, the LTM Configuration Update procedure is reused to establish UE association between the new source gNB and the other candidate gNB(s) after each inter-CU LTM Cell Switch.</w:t>
      </w:r>
    </w:p>
    <w:p w14:paraId="252D7FD2" w14:textId="77777777" w:rsidR="00191464" w:rsidRPr="00191464" w:rsidRDefault="00191464" w:rsidP="00191464">
      <w:pPr>
        <w:spacing w:after="0"/>
        <w:rPr>
          <w:rFonts w:ascii="Calibri" w:eastAsia="Yu Gothic" w:hAnsi="Calibri" w:cs="Calibri"/>
          <w:b/>
          <w:bCs/>
          <w:color w:val="008000"/>
          <w:sz w:val="18"/>
          <w:szCs w:val="18"/>
        </w:rPr>
      </w:pPr>
      <w:bookmarkStart w:id="1" w:name="_Hlk183100918"/>
      <w:r w:rsidRPr="00191464">
        <w:rPr>
          <w:rFonts w:ascii="Calibri" w:eastAsia="Yu Gothic" w:hAnsi="Calibri" w:cs="Calibri"/>
          <w:b/>
          <w:bCs/>
          <w:color w:val="008000"/>
          <w:sz w:val="18"/>
          <w:szCs w:val="18"/>
        </w:rPr>
        <w:t>Confirm the message name as LTM Cancel for candidate gNB-initiated LTM cancellation.</w:t>
      </w:r>
    </w:p>
    <w:bookmarkEnd w:id="1"/>
    <w:p w14:paraId="5D8D6F48" w14:textId="77777777" w:rsidR="00191464" w:rsidRPr="00191464" w:rsidRDefault="00191464" w:rsidP="00191464">
      <w:pPr>
        <w:spacing w:after="0"/>
        <w:rPr>
          <w:rFonts w:ascii="Calibri" w:eastAsia="Yu Gothic" w:hAnsi="Calibri" w:cs="Calibri"/>
          <w:b/>
          <w:bCs/>
          <w:color w:val="008000"/>
          <w:sz w:val="18"/>
          <w:szCs w:val="18"/>
        </w:rPr>
      </w:pPr>
      <w:r w:rsidRPr="00191464">
        <w:rPr>
          <w:rFonts w:ascii="Calibri" w:eastAsia="Yu Gothic" w:hAnsi="Calibri" w:cs="Calibri"/>
          <w:b/>
          <w:bCs/>
          <w:color w:val="008000"/>
          <w:sz w:val="18"/>
          <w:szCs w:val="18"/>
        </w:rPr>
        <w:t>Turn the WA into agreement: Reuse the existing XnAP UE CONTEXT RELEASE message at the source gNB if no LTM candidate cell(s) exists in the source gNB.</w:t>
      </w:r>
    </w:p>
    <w:p w14:paraId="15F30EC0" w14:textId="77777777" w:rsidR="00191464" w:rsidRPr="00191464" w:rsidRDefault="00191464" w:rsidP="00191464">
      <w:pPr>
        <w:spacing w:after="0"/>
        <w:rPr>
          <w:rFonts w:ascii="Calibri" w:eastAsia="DengXian" w:hAnsi="Calibri" w:cs="Calibri"/>
          <w:b/>
          <w:bCs/>
          <w:color w:val="0000FF"/>
          <w:sz w:val="18"/>
        </w:rPr>
      </w:pPr>
      <w:r w:rsidRPr="00191464">
        <w:rPr>
          <w:rFonts w:ascii="Calibri" w:eastAsia="DengXian" w:hAnsi="Calibri" w:cs="Calibri"/>
          <w:b/>
          <w:bCs/>
          <w:color w:val="0000FF"/>
          <w:sz w:val="18"/>
        </w:rPr>
        <w:t>Late data forwarding may be initiated after the source gNB decides to trigger the LTM Cell Switch Command to the UE, when exactly it is initiated is left to implementation?</w:t>
      </w:r>
    </w:p>
    <w:p w14:paraId="5E652618" w14:textId="77777777" w:rsidR="00191464" w:rsidRPr="00191464" w:rsidRDefault="00191464" w:rsidP="006236D3">
      <w:pPr>
        <w:spacing w:after="0"/>
        <w:rPr>
          <w:rFonts w:ascii="Calibri" w:eastAsia="DengXian" w:hAnsi="Calibri" w:cs="Calibri"/>
          <w:b/>
          <w:bCs/>
          <w:color w:val="0000FF"/>
          <w:sz w:val="18"/>
        </w:rPr>
      </w:pPr>
    </w:p>
    <w:p w14:paraId="07060CB0" w14:textId="37E27B9A" w:rsidR="00B835A7" w:rsidRDefault="00B835A7" w:rsidP="00840AD1">
      <w:pPr>
        <w:pStyle w:val="Web"/>
        <w:spacing w:before="0" w:beforeAutospacing="0" w:after="180" w:afterAutospacing="0"/>
        <w:ind w:leftChars="-64" w:left="-141"/>
        <w:rPr>
          <w:rFonts w:ascii="Times New Roman" w:eastAsia="ＭＳ 明朝" w:hAnsi="Times New Roman" w:cs="Times New Roman"/>
          <w:sz w:val="22"/>
        </w:rPr>
      </w:pPr>
      <w:r>
        <w:rPr>
          <w:rFonts w:ascii="Times New Roman" w:eastAsia="ＭＳ 明朝" w:hAnsi="Times New Roman" w:cs="Times New Roman" w:hint="eastAsia"/>
          <w:sz w:val="22"/>
        </w:rPr>
        <w:t>And also, LS to RAN1 [1] regarding semi persistent CSI-RS for inter-CU LTM was agreed.</w:t>
      </w:r>
    </w:p>
    <w:p w14:paraId="452DB01B" w14:textId="4D0D01AC" w:rsidR="00840AD1" w:rsidRPr="00840AD1" w:rsidRDefault="00840AD1" w:rsidP="00840AD1">
      <w:pPr>
        <w:pStyle w:val="Web"/>
        <w:spacing w:before="0" w:beforeAutospacing="0" w:after="180" w:afterAutospacing="0"/>
        <w:ind w:leftChars="-64" w:left="-141"/>
        <w:rPr>
          <w:rFonts w:ascii="Times New Roman" w:eastAsia="ＭＳ 明朝" w:hAnsi="Times New Roman" w:cs="Times New Roman"/>
          <w:sz w:val="22"/>
        </w:rPr>
      </w:pPr>
      <w:r w:rsidRPr="00840AD1">
        <w:rPr>
          <w:rFonts w:ascii="Times New Roman" w:eastAsia="ＭＳ 明朝" w:hAnsi="Times New Roman" w:cs="Times New Roman"/>
          <w:sz w:val="22"/>
        </w:rPr>
        <w:t xml:space="preserve">Based on the above, this paper discusses </w:t>
      </w:r>
      <w:r w:rsidR="00781C75">
        <w:rPr>
          <w:rFonts w:ascii="Times New Roman" w:eastAsia="ＭＳ 明朝" w:hAnsi="Times New Roman" w:cs="Times New Roman" w:hint="eastAsia"/>
          <w:sz w:val="22"/>
        </w:rPr>
        <w:t>the open points</w:t>
      </w:r>
      <w:r w:rsidRPr="00840AD1">
        <w:rPr>
          <w:rFonts w:ascii="Times New Roman" w:eastAsia="ＭＳ 明朝" w:hAnsi="Times New Roman" w:cs="Times New Roman"/>
          <w:sz w:val="22"/>
        </w:rPr>
        <w:t xml:space="preserve"> of Inter-CU LTM.</w:t>
      </w:r>
    </w:p>
    <w:p w14:paraId="6E5DBE82" w14:textId="1E6816F5" w:rsidR="00E250A8" w:rsidRPr="00EF0F32" w:rsidRDefault="00153462">
      <w:pPr>
        <w:pStyle w:val="1"/>
      </w:pPr>
      <w:r w:rsidRPr="00EF0F32">
        <w:t>Discussion</w:t>
      </w:r>
    </w:p>
    <w:p w14:paraId="7C3BC62B" w14:textId="2F2F84F9" w:rsidR="00B5484A" w:rsidRPr="00B15591" w:rsidRDefault="00D343AA" w:rsidP="00B5484A">
      <w:pPr>
        <w:pStyle w:val="2"/>
        <w:rPr>
          <w:sz w:val="22"/>
          <w:szCs w:val="21"/>
        </w:rPr>
      </w:pPr>
      <w:r>
        <w:rPr>
          <w:rFonts w:hint="eastAsia"/>
          <w:sz w:val="22"/>
          <w:szCs w:val="21"/>
        </w:rPr>
        <w:t>Support</w:t>
      </w:r>
      <w:r w:rsidR="00B835A7">
        <w:rPr>
          <w:rFonts w:hint="eastAsia"/>
          <w:sz w:val="22"/>
          <w:szCs w:val="21"/>
        </w:rPr>
        <w:t xml:space="preserve"> of SP CSI-RS</w:t>
      </w:r>
    </w:p>
    <w:p w14:paraId="5418340B" w14:textId="0512CACD" w:rsidR="007F201B" w:rsidRDefault="003D6432" w:rsidP="00B5484A">
      <w:r>
        <w:rPr>
          <w:rFonts w:hint="eastAsia"/>
        </w:rPr>
        <w:t>In the last meeting, RAN3 received LS from RAN1 and send reply LS to them. It was about support of SP CSI-RS, and</w:t>
      </w:r>
      <w:r w:rsidR="007F201B">
        <w:rPr>
          <w:rFonts w:hint="eastAsia"/>
        </w:rPr>
        <w:t xml:space="preserve"> RAN3 </w:t>
      </w:r>
      <w:r>
        <w:rPr>
          <w:rFonts w:hint="eastAsia"/>
        </w:rPr>
        <w:t xml:space="preserve">needs to discuss further details of coordination </w:t>
      </w:r>
      <w:r>
        <w:t>between</w:t>
      </w:r>
      <w:r>
        <w:rPr>
          <w:rFonts w:hint="eastAsia"/>
        </w:rPr>
        <w:t xml:space="preserve"> source DU and candidate/target DU(s) as follows</w:t>
      </w:r>
      <w:r w:rsidR="007F201B">
        <w:rPr>
          <w:rFonts w:hint="eastAsia"/>
        </w:rPr>
        <w:t>:</w:t>
      </w:r>
    </w:p>
    <w:p w14:paraId="56043B0B" w14:textId="2FF9B9E9" w:rsidR="007F201B" w:rsidRDefault="007F201B" w:rsidP="007F201B">
      <w:pPr>
        <w:pStyle w:val="af1"/>
        <w:numPr>
          <w:ilvl w:val="0"/>
          <w:numId w:val="26"/>
        </w:numPr>
        <w:ind w:leftChars="0"/>
      </w:pPr>
      <w:r>
        <w:rPr>
          <w:rFonts w:hint="eastAsia"/>
        </w:rPr>
        <w:t>Which node to trigger CSI-RS activation?</w:t>
      </w:r>
    </w:p>
    <w:p w14:paraId="17D2E56F" w14:textId="6B9CE970" w:rsidR="00596A10" w:rsidRDefault="007F201B" w:rsidP="00934C07">
      <w:pPr>
        <w:pStyle w:val="af1"/>
        <w:ind w:leftChars="0" w:left="440"/>
      </w:pPr>
      <w:r>
        <w:rPr>
          <w:rFonts w:hint="eastAsia"/>
        </w:rPr>
        <w:t>SP CSI-RS should be activated at the UE side</w:t>
      </w:r>
      <w:r w:rsidRPr="007F201B">
        <w:rPr>
          <w:rFonts w:hint="eastAsia"/>
        </w:rPr>
        <w:t xml:space="preserve"> </w:t>
      </w:r>
      <w:r w:rsidR="00596A10">
        <w:rPr>
          <w:rFonts w:hint="eastAsia"/>
        </w:rPr>
        <w:t>by</w:t>
      </w:r>
      <w:r>
        <w:rPr>
          <w:rFonts w:hint="eastAsia"/>
        </w:rPr>
        <w:t xml:space="preserve"> the </w:t>
      </w:r>
      <w:r w:rsidR="00596A10">
        <w:rPr>
          <w:rFonts w:hint="eastAsia"/>
        </w:rPr>
        <w:t>command from the NW,</w:t>
      </w:r>
      <w:r>
        <w:rPr>
          <w:rFonts w:hint="eastAsia"/>
        </w:rPr>
        <w:t xml:space="preserve"> and the node which send</w:t>
      </w:r>
      <w:r w:rsidR="00596A10">
        <w:rPr>
          <w:rFonts w:hint="eastAsia"/>
        </w:rPr>
        <w:t>s</w:t>
      </w:r>
      <w:r>
        <w:rPr>
          <w:rFonts w:hint="eastAsia"/>
        </w:rPr>
        <w:t xml:space="preserve"> the command is source DU because the activation is</w:t>
      </w:r>
      <w:r w:rsidR="00596A10">
        <w:rPr>
          <w:rFonts w:hint="eastAsia"/>
        </w:rPr>
        <w:t xml:space="preserve"> sent via </w:t>
      </w:r>
      <w:r w:rsidR="00770301">
        <w:rPr>
          <w:rFonts w:hint="eastAsia"/>
        </w:rPr>
        <w:t>MAC CE</w:t>
      </w:r>
      <w:r w:rsidR="00934C07">
        <w:rPr>
          <w:rFonts w:hint="eastAsia"/>
        </w:rPr>
        <w:t xml:space="preserve"> in the serving cell</w:t>
      </w:r>
      <w:r w:rsidR="00596A10">
        <w:rPr>
          <w:rFonts w:hint="eastAsia"/>
        </w:rPr>
        <w:t xml:space="preserve"> </w:t>
      </w:r>
      <w:r w:rsidR="00934C07">
        <w:rPr>
          <w:rFonts w:hint="eastAsia"/>
        </w:rPr>
        <w:t>in order to let the UE perform L1 measurement</w:t>
      </w:r>
      <w:r w:rsidR="00561F4A">
        <w:rPr>
          <w:rFonts w:hint="eastAsia"/>
        </w:rPr>
        <w:t xml:space="preserve"> reporting</w:t>
      </w:r>
      <w:r w:rsidR="00934C07">
        <w:rPr>
          <w:rFonts w:hint="eastAsia"/>
        </w:rPr>
        <w:t xml:space="preserve">, </w:t>
      </w:r>
      <w:r w:rsidR="00596A10">
        <w:rPr>
          <w:rFonts w:hint="eastAsia"/>
        </w:rPr>
        <w:t>so that the source DU trigger</w:t>
      </w:r>
      <w:r w:rsidR="00934C07">
        <w:rPr>
          <w:rFonts w:hint="eastAsia"/>
        </w:rPr>
        <w:t>s</w:t>
      </w:r>
      <w:r w:rsidR="00596A10">
        <w:rPr>
          <w:rFonts w:hint="eastAsia"/>
        </w:rPr>
        <w:t xml:space="preserve"> the </w:t>
      </w:r>
      <w:r w:rsidR="00934C07">
        <w:rPr>
          <w:rFonts w:hint="eastAsia"/>
        </w:rPr>
        <w:t>coordination for the activation</w:t>
      </w:r>
      <w:r>
        <w:rPr>
          <w:rFonts w:hint="eastAsia"/>
        </w:rPr>
        <w:t>.</w:t>
      </w:r>
      <w:r w:rsidR="00596A10">
        <w:rPr>
          <w:rFonts w:hint="eastAsia"/>
        </w:rPr>
        <w:t xml:space="preserve"> </w:t>
      </w:r>
    </w:p>
    <w:p w14:paraId="2622BAB3" w14:textId="14826592" w:rsidR="00596A10" w:rsidRDefault="00596A10" w:rsidP="007679AD">
      <w:pPr>
        <w:pStyle w:val="ProposalandObservation"/>
        <w:ind w:leftChars="193" w:left="1982" w:hangingChars="705" w:hanging="1557"/>
      </w:pPr>
      <w:r w:rsidRPr="00AB5A81">
        <w:t xml:space="preserve">Proposal </w:t>
      </w:r>
      <w:r w:rsidR="007679AD">
        <w:rPr>
          <w:rFonts w:hint="eastAsia"/>
        </w:rPr>
        <w:t>1</w:t>
      </w:r>
      <w:r w:rsidRPr="00AB5A81">
        <w:t>:</w:t>
      </w:r>
      <w:r>
        <w:tab/>
      </w:r>
      <w:r>
        <w:rPr>
          <w:rFonts w:hint="eastAsia"/>
        </w:rPr>
        <w:t>RAN3</w:t>
      </w:r>
      <w:r w:rsidR="00934C07">
        <w:rPr>
          <w:rFonts w:hint="eastAsia"/>
        </w:rPr>
        <w:t xml:space="preserve"> to assume that the coordination for</w:t>
      </w:r>
      <w:r w:rsidR="00FD0042">
        <w:rPr>
          <w:rFonts w:hint="eastAsia"/>
        </w:rPr>
        <w:t xml:space="preserve"> SP CSI-RS transmission activation/deactivation </w:t>
      </w:r>
      <w:r w:rsidR="00DD3E45">
        <w:rPr>
          <w:rFonts w:hint="eastAsia"/>
        </w:rPr>
        <w:t>is</w:t>
      </w:r>
      <w:r w:rsidR="00FD0042">
        <w:rPr>
          <w:rFonts w:hint="eastAsia"/>
        </w:rPr>
        <w:t xml:space="preserve"> triggered by source DU</w:t>
      </w:r>
      <w:r w:rsidR="00C50E1B">
        <w:rPr>
          <w:rFonts w:hint="eastAsia"/>
        </w:rPr>
        <w:t>.</w:t>
      </w:r>
    </w:p>
    <w:p w14:paraId="0E79A7F3" w14:textId="77777777" w:rsidR="00C61CB2" w:rsidRDefault="00C61CB2" w:rsidP="00596A10">
      <w:pPr>
        <w:pStyle w:val="ProposalandObservation"/>
        <w:ind w:leftChars="192" w:left="1555" w:hangingChars="513" w:hanging="1133"/>
      </w:pPr>
    </w:p>
    <w:p w14:paraId="4DA459FE" w14:textId="77777777" w:rsidR="007679AD" w:rsidRDefault="007679AD" w:rsidP="00596A10">
      <w:pPr>
        <w:pStyle w:val="ProposalandObservation"/>
        <w:ind w:leftChars="192" w:left="1555" w:hangingChars="513" w:hanging="1133"/>
      </w:pPr>
    </w:p>
    <w:p w14:paraId="3C0E4419" w14:textId="77777777" w:rsidR="007679AD" w:rsidRPr="00C61CB2" w:rsidRDefault="007679AD" w:rsidP="00596A10">
      <w:pPr>
        <w:pStyle w:val="ProposalandObservation"/>
        <w:ind w:leftChars="192" w:left="1555" w:hangingChars="513" w:hanging="1133"/>
      </w:pPr>
    </w:p>
    <w:p w14:paraId="0991B860" w14:textId="6D64B3FD" w:rsidR="004E1544" w:rsidRDefault="004E1544" w:rsidP="004E1544">
      <w:pPr>
        <w:pStyle w:val="af1"/>
        <w:numPr>
          <w:ilvl w:val="0"/>
          <w:numId w:val="26"/>
        </w:numPr>
        <w:ind w:leftChars="0"/>
      </w:pPr>
      <w:r>
        <w:rPr>
          <w:rFonts w:hint="eastAsia"/>
        </w:rPr>
        <w:lastRenderedPageBreak/>
        <w:t>When to trigger CSI-RS activation?</w:t>
      </w:r>
    </w:p>
    <w:p w14:paraId="00DE018C" w14:textId="4F439367" w:rsidR="004E1544" w:rsidRDefault="004E1544" w:rsidP="0012110E">
      <w:pPr>
        <w:pStyle w:val="af1"/>
        <w:ind w:leftChars="0" w:left="440"/>
      </w:pPr>
      <w:r>
        <w:rPr>
          <w:rFonts w:hint="eastAsia"/>
        </w:rPr>
        <w:t xml:space="preserve">In our understanding, SP CSI-RS should be activated (/deactivated) on real time demand, so that it should be involve the coordination between source DU and candidate DU(s) after LTM preparation. </w:t>
      </w:r>
      <w:r w:rsidR="00FD0042">
        <w:rPr>
          <w:rFonts w:hint="eastAsia"/>
        </w:rPr>
        <w:t>Since</w:t>
      </w:r>
      <w:r>
        <w:rPr>
          <w:rFonts w:hint="eastAsia"/>
        </w:rPr>
        <w:t xml:space="preserve"> source DU trigger</w:t>
      </w:r>
      <w:r w:rsidR="00FD0042">
        <w:rPr>
          <w:rFonts w:hint="eastAsia"/>
        </w:rPr>
        <w:t>s</w:t>
      </w:r>
      <w:r>
        <w:rPr>
          <w:rFonts w:hint="eastAsia"/>
        </w:rPr>
        <w:t xml:space="preserve"> the activation, this </w:t>
      </w:r>
      <w:r w:rsidR="00C50E1B">
        <w:rPr>
          <w:rFonts w:hint="eastAsia"/>
        </w:rPr>
        <w:t>could</w:t>
      </w:r>
      <w:r>
        <w:rPr>
          <w:rFonts w:hint="eastAsia"/>
        </w:rPr>
        <w:t xml:space="preserve"> be </w:t>
      </w:r>
      <w:r w:rsidR="00561F4A">
        <w:t>happened</w:t>
      </w:r>
      <w:r>
        <w:rPr>
          <w:rFonts w:hint="eastAsia"/>
        </w:rPr>
        <w:t xml:space="preserve"> </w:t>
      </w:r>
      <w:r w:rsidR="00C50E1B">
        <w:rPr>
          <w:rFonts w:hint="eastAsia"/>
        </w:rPr>
        <w:t xml:space="preserve">at </w:t>
      </w:r>
      <w:r>
        <w:rPr>
          <w:rFonts w:hint="eastAsia"/>
        </w:rPr>
        <w:t xml:space="preserve">any time after preparation phase upon </w:t>
      </w:r>
      <w:r w:rsidR="00FD0042">
        <w:rPr>
          <w:rFonts w:hint="eastAsia"/>
        </w:rPr>
        <w:t>source DU decisions</w:t>
      </w:r>
      <w:r>
        <w:rPr>
          <w:rFonts w:hint="eastAsia"/>
        </w:rPr>
        <w:t xml:space="preserve"> (e.g. </w:t>
      </w:r>
      <w:r w:rsidR="00561F4A">
        <w:rPr>
          <w:rFonts w:hint="eastAsia"/>
        </w:rPr>
        <w:t xml:space="preserve">SSB level </w:t>
      </w:r>
      <w:r w:rsidR="00FD0042">
        <w:rPr>
          <w:rFonts w:hint="eastAsia"/>
        </w:rPr>
        <w:t>L1 measurement</w:t>
      </w:r>
      <w:r>
        <w:rPr>
          <w:rFonts w:hint="eastAsia"/>
        </w:rPr>
        <w:t>).</w:t>
      </w:r>
    </w:p>
    <w:p w14:paraId="210FD228" w14:textId="54EDAFDB" w:rsidR="00C50E1B" w:rsidRDefault="00C50E1B" w:rsidP="007679AD">
      <w:pPr>
        <w:pStyle w:val="ProposalandObservation"/>
        <w:ind w:leftChars="193" w:left="1982" w:hangingChars="705" w:hanging="1557"/>
      </w:pPr>
      <w:r w:rsidRPr="00AB5A81">
        <w:t xml:space="preserve">Proposal </w:t>
      </w:r>
      <w:r w:rsidR="007679AD">
        <w:rPr>
          <w:rFonts w:hint="eastAsia"/>
        </w:rPr>
        <w:t>2</w:t>
      </w:r>
      <w:r w:rsidRPr="00AB5A81">
        <w:t>:</w:t>
      </w:r>
      <w:r>
        <w:tab/>
      </w:r>
      <w:r>
        <w:rPr>
          <w:rFonts w:hint="eastAsia"/>
        </w:rPr>
        <w:t>RAN3 to assume that the coordination</w:t>
      </w:r>
      <w:r w:rsidRPr="00C50E1B">
        <w:rPr>
          <w:rFonts w:hint="eastAsia"/>
        </w:rPr>
        <w:t xml:space="preserve"> </w:t>
      </w:r>
      <w:r>
        <w:rPr>
          <w:rFonts w:hint="eastAsia"/>
        </w:rPr>
        <w:t>for SP CSI-RS transmission activation/deactivation could happen</w:t>
      </w:r>
      <w:r w:rsidR="00561F4A">
        <w:rPr>
          <w:rFonts w:hint="eastAsia"/>
        </w:rPr>
        <w:t>ed</w:t>
      </w:r>
      <w:r>
        <w:rPr>
          <w:rFonts w:hint="eastAsia"/>
        </w:rPr>
        <w:t xml:space="preserve"> at any time after LTM preparation</w:t>
      </w:r>
      <w:r w:rsidR="0012110E">
        <w:rPr>
          <w:rFonts w:hint="eastAsia"/>
        </w:rPr>
        <w:t xml:space="preserve"> based on source DU decision</w:t>
      </w:r>
      <w:r>
        <w:rPr>
          <w:rFonts w:hint="eastAsia"/>
        </w:rPr>
        <w:t>.</w:t>
      </w:r>
    </w:p>
    <w:p w14:paraId="30E7F5C4" w14:textId="77777777" w:rsidR="007679AD" w:rsidRDefault="007679AD" w:rsidP="007679AD">
      <w:pPr>
        <w:pStyle w:val="ProposalandObservation"/>
        <w:ind w:leftChars="193" w:left="1982" w:hangingChars="705" w:hanging="1557"/>
      </w:pPr>
    </w:p>
    <w:p w14:paraId="4CC3F093" w14:textId="480FADEC" w:rsidR="004E1544" w:rsidRDefault="004E1544" w:rsidP="004E1544">
      <w:pPr>
        <w:pStyle w:val="af1"/>
        <w:numPr>
          <w:ilvl w:val="0"/>
          <w:numId w:val="26"/>
        </w:numPr>
        <w:ind w:leftChars="0"/>
      </w:pPr>
      <w:r>
        <w:rPr>
          <w:rFonts w:hint="eastAsia"/>
        </w:rPr>
        <w:t xml:space="preserve">What information should be exchanged </w:t>
      </w:r>
      <w:r w:rsidR="00C50E1B">
        <w:rPr>
          <w:rFonts w:hint="eastAsia"/>
        </w:rPr>
        <w:t>during</w:t>
      </w:r>
      <w:r>
        <w:rPr>
          <w:rFonts w:hint="eastAsia"/>
        </w:rPr>
        <w:t xml:space="preserve"> the coordination?</w:t>
      </w:r>
    </w:p>
    <w:p w14:paraId="13F10854" w14:textId="21E2F78F" w:rsidR="004E1544" w:rsidRPr="004E1544" w:rsidRDefault="00561F4A" w:rsidP="004E1544">
      <w:pPr>
        <w:pStyle w:val="af1"/>
        <w:ind w:leftChars="0" w:left="440"/>
      </w:pPr>
      <w:r>
        <w:rPr>
          <w:rFonts w:hint="eastAsia"/>
        </w:rPr>
        <w:t>M</w:t>
      </w:r>
      <w:r w:rsidR="00950D82">
        <w:rPr>
          <w:rFonts w:hint="eastAsia"/>
        </w:rPr>
        <w:t>ost of information which the UE needs to use the CSI-RS is configured to the UE in LTM preparation phase via RRC, so that the information needs to be exchanged in the coordination is limited (</w:t>
      </w:r>
      <w:r w:rsidR="009F56EB">
        <w:rPr>
          <w:rFonts w:hint="eastAsia"/>
        </w:rPr>
        <w:t>i.e.</w:t>
      </w:r>
      <w:r w:rsidR="00950D82">
        <w:rPr>
          <w:rFonts w:hint="eastAsia"/>
        </w:rPr>
        <w:t xml:space="preserve"> </w:t>
      </w:r>
      <w:r w:rsidR="009F56EB">
        <w:rPr>
          <w:rFonts w:hint="eastAsia"/>
        </w:rPr>
        <w:t>information to be sent in CSI-RS activation command to the UE via MAC CE</w:t>
      </w:r>
      <w:r w:rsidR="00950D82">
        <w:rPr>
          <w:rFonts w:hint="eastAsia"/>
        </w:rPr>
        <w:t>).</w:t>
      </w:r>
      <w:r>
        <w:rPr>
          <w:rFonts w:hint="eastAsia"/>
        </w:rPr>
        <w:t xml:space="preserve"> Referring to TS 38.321 sec. 6.1.3.12, the information which should be sent from source DU to target DU to trigger SP CSI-RS should include at least candidate configuration ID and </w:t>
      </w:r>
      <w:r w:rsidR="00332CDD">
        <w:rPr>
          <w:rFonts w:hint="eastAsia"/>
        </w:rPr>
        <w:t xml:space="preserve">CSI resource set ID. </w:t>
      </w:r>
      <w:r w:rsidR="003D6432">
        <w:rPr>
          <w:rFonts w:hint="eastAsia"/>
        </w:rPr>
        <w:t xml:space="preserve">To support intra-CU/inter-DU and inter-CU LTM, new signalings on XnAP and F1AP carrying above information should be introduced. </w:t>
      </w:r>
      <w:r w:rsidR="00332CDD">
        <w:rPr>
          <w:rFonts w:hint="eastAsia"/>
        </w:rPr>
        <w:t xml:space="preserve">However, </w:t>
      </w:r>
      <w:r w:rsidR="00E07E6F">
        <w:rPr>
          <w:rFonts w:hint="eastAsia"/>
        </w:rPr>
        <w:t xml:space="preserve">design of </w:t>
      </w:r>
      <w:r w:rsidR="00332CDD">
        <w:rPr>
          <w:rFonts w:hint="eastAsia"/>
        </w:rPr>
        <w:t>th</w:t>
      </w:r>
      <w:r w:rsidR="00E07E6F">
        <w:rPr>
          <w:rFonts w:hint="eastAsia"/>
        </w:rPr>
        <w:t>e</w:t>
      </w:r>
      <w:r w:rsidR="00332CDD">
        <w:rPr>
          <w:rFonts w:hint="eastAsia"/>
        </w:rPr>
        <w:t xml:space="preserve"> MAC CE and </w:t>
      </w:r>
      <w:r w:rsidR="00E07E6F">
        <w:rPr>
          <w:rFonts w:hint="eastAsia"/>
        </w:rPr>
        <w:t>RRC structure</w:t>
      </w:r>
      <w:r w:rsidR="00332CDD">
        <w:rPr>
          <w:rFonts w:hint="eastAsia"/>
        </w:rPr>
        <w:t xml:space="preserve"> </w:t>
      </w:r>
      <w:r w:rsidR="00E07E6F">
        <w:rPr>
          <w:rFonts w:hint="eastAsia"/>
        </w:rPr>
        <w:t>are not decided</w:t>
      </w:r>
      <w:r w:rsidR="00332CDD">
        <w:rPr>
          <w:rFonts w:hint="eastAsia"/>
        </w:rPr>
        <w:t xml:space="preserve"> in RAN</w:t>
      </w:r>
      <w:r w:rsidR="00E07E6F">
        <w:rPr>
          <w:rFonts w:hint="eastAsia"/>
        </w:rPr>
        <w:t>1/</w:t>
      </w:r>
      <w:r w:rsidR="00332CDD">
        <w:rPr>
          <w:rFonts w:hint="eastAsia"/>
        </w:rPr>
        <w:t>2, so that Xn/F1 stage3 details would be pending on RAN2 progress.</w:t>
      </w:r>
    </w:p>
    <w:p w14:paraId="33B3CA3F" w14:textId="434BECD5" w:rsidR="007679AD" w:rsidRDefault="007679AD" w:rsidP="007679AD">
      <w:pPr>
        <w:pStyle w:val="ProposalandObservation"/>
        <w:ind w:leftChars="193" w:left="1982" w:hangingChars="705" w:hanging="1557"/>
      </w:pPr>
      <w:r w:rsidRPr="00AB5A81">
        <w:t xml:space="preserve">Proposal </w:t>
      </w:r>
      <w:r>
        <w:rPr>
          <w:rFonts w:hint="eastAsia"/>
        </w:rPr>
        <w:t>3</w:t>
      </w:r>
      <w:r w:rsidRPr="00AB5A81">
        <w:t>:</w:t>
      </w:r>
      <w:r>
        <w:tab/>
      </w:r>
      <w:r w:rsidRPr="007679AD">
        <w:t>Request for transmission of SP CSI-RS from source DU to target DU includes candidate configuration ID and CSI resource set ID and it should be sent over Xn and F1. Details are pending on other WGs.</w:t>
      </w:r>
    </w:p>
    <w:p w14:paraId="075A7128" w14:textId="77777777" w:rsidR="007679AD" w:rsidRPr="007679AD" w:rsidRDefault="007679AD" w:rsidP="007679AD">
      <w:pPr>
        <w:pStyle w:val="ProposalandObservation"/>
        <w:ind w:leftChars="194" w:left="1984" w:hangingChars="705" w:hanging="1557"/>
      </w:pPr>
    </w:p>
    <w:p w14:paraId="33B112AD" w14:textId="17B31FBA" w:rsidR="00C50E1B" w:rsidRDefault="00C50E1B" w:rsidP="00C50E1B">
      <w:pPr>
        <w:pStyle w:val="af1"/>
        <w:numPr>
          <w:ilvl w:val="0"/>
          <w:numId w:val="26"/>
        </w:numPr>
        <w:ind w:leftChars="0"/>
      </w:pPr>
      <w:r>
        <w:rPr>
          <w:rFonts w:hint="eastAsia"/>
        </w:rPr>
        <w:t>Can the latency of the coordination be a problem?</w:t>
      </w:r>
    </w:p>
    <w:p w14:paraId="2B265209" w14:textId="6270FFF5" w:rsidR="00C50E1B" w:rsidRPr="001E1118" w:rsidRDefault="0032792B" w:rsidP="00C50E1B">
      <w:pPr>
        <w:pStyle w:val="af1"/>
        <w:ind w:leftChars="0" w:left="440"/>
      </w:pPr>
      <w:r>
        <w:rPr>
          <w:rFonts w:hint="eastAsia"/>
        </w:rPr>
        <w:t xml:space="preserve">Since </w:t>
      </w:r>
      <w:r w:rsidR="001E1118">
        <w:rPr>
          <w:rFonts w:hint="eastAsia"/>
        </w:rPr>
        <w:t>source DU is responsible for triggering of the activation, the DU needs to inform it of both the UE and the target DU. In this case, the latency at the NW side would be problem, because if the source DU triggers these two command</w:t>
      </w:r>
      <w:r w:rsidR="00770301">
        <w:rPr>
          <w:rFonts w:hint="eastAsia"/>
        </w:rPr>
        <w:t>s</w:t>
      </w:r>
      <w:r w:rsidR="001E1118">
        <w:rPr>
          <w:rFonts w:hint="eastAsia"/>
        </w:rPr>
        <w:t xml:space="preserve"> almost at the same time, the UE </w:t>
      </w:r>
      <w:r w:rsidR="00332CDD">
        <w:rPr>
          <w:rFonts w:hint="eastAsia"/>
        </w:rPr>
        <w:t>will</w:t>
      </w:r>
      <w:r w:rsidR="001E1118">
        <w:rPr>
          <w:rFonts w:hint="eastAsia"/>
        </w:rPr>
        <w:t xml:space="preserve"> </w:t>
      </w:r>
      <w:r>
        <w:rPr>
          <w:rFonts w:hint="eastAsia"/>
        </w:rPr>
        <w:t>start measurement for the CSI-RS</w:t>
      </w:r>
      <w:r w:rsidR="001E1118">
        <w:rPr>
          <w:rFonts w:hint="eastAsia"/>
        </w:rPr>
        <w:t xml:space="preserve"> </w:t>
      </w:r>
      <w:r w:rsidR="00332CDD">
        <w:rPr>
          <w:rFonts w:hint="eastAsia"/>
        </w:rPr>
        <w:t xml:space="preserve">promptly </w:t>
      </w:r>
      <w:r w:rsidR="001E1118">
        <w:rPr>
          <w:rFonts w:hint="eastAsia"/>
        </w:rPr>
        <w:t xml:space="preserve">even though the target DU </w:t>
      </w:r>
      <w:r w:rsidR="001E1118">
        <w:t>doesn’t</w:t>
      </w:r>
      <w:r w:rsidR="001E1118">
        <w:rPr>
          <w:rFonts w:hint="eastAsia"/>
        </w:rPr>
        <w:t xml:space="preserve"> start </w:t>
      </w:r>
      <w:r w:rsidR="001E1118">
        <w:t>transmission</w:t>
      </w:r>
      <w:r w:rsidR="001E1118">
        <w:rPr>
          <w:rFonts w:hint="eastAsia"/>
        </w:rPr>
        <w:t xml:space="preserve"> of </w:t>
      </w:r>
      <w:r>
        <w:rPr>
          <w:rFonts w:hint="eastAsia"/>
        </w:rPr>
        <w:t>it</w:t>
      </w:r>
      <w:r w:rsidR="00770301">
        <w:rPr>
          <w:rFonts w:hint="eastAsia"/>
        </w:rPr>
        <w:t xml:space="preserve">. </w:t>
      </w:r>
      <w:r w:rsidR="00332CDD">
        <w:rPr>
          <w:rFonts w:hint="eastAsia"/>
        </w:rPr>
        <w:t>T</w:t>
      </w:r>
      <w:r>
        <w:rPr>
          <w:rFonts w:hint="eastAsia"/>
        </w:rPr>
        <w:t xml:space="preserve">his issue might be solved based on DU implementation with proper timing adjustments considering network signaling latency. For another option, if the coordination between source and target DU is performed via class 1 procedure, source DU can send the command the UE after receiving the acknowledge by target DU </w:t>
      </w:r>
      <w:r>
        <w:t>ensuring</w:t>
      </w:r>
      <w:r>
        <w:rPr>
          <w:rFonts w:hint="eastAsia"/>
        </w:rPr>
        <w:t xml:space="preserve"> the transmission of CSI-RS is already started. This </w:t>
      </w:r>
      <w:r w:rsidR="00332CDD">
        <w:rPr>
          <w:rFonts w:hint="eastAsia"/>
        </w:rPr>
        <w:t xml:space="preserve">option has another benefit that if target DU rejects the request from source DU, source DU can know the CSI-RS is not transmitted and </w:t>
      </w:r>
      <w:r w:rsidR="003D6432">
        <w:rPr>
          <w:rFonts w:hint="eastAsia"/>
        </w:rPr>
        <w:t>stop sending</w:t>
      </w:r>
      <w:r w:rsidR="00332CDD">
        <w:rPr>
          <w:rFonts w:hint="eastAsia"/>
        </w:rPr>
        <w:t xml:space="preserve"> SP CSI-RS activation or</w:t>
      </w:r>
      <w:r w:rsidR="003D6432">
        <w:rPr>
          <w:rFonts w:hint="eastAsia"/>
        </w:rPr>
        <w:t xml:space="preserve"> deactivate it</w:t>
      </w:r>
      <w:r>
        <w:rPr>
          <w:rFonts w:hint="eastAsia"/>
        </w:rPr>
        <w:t>.</w:t>
      </w:r>
      <w:r w:rsidR="00332CDD">
        <w:rPr>
          <w:rFonts w:hint="eastAsia"/>
        </w:rPr>
        <w:t xml:space="preserve"> This can avoid meaningless activated SP CSI-RS measurement at the UE.</w:t>
      </w:r>
    </w:p>
    <w:p w14:paraId="1963F2C4" w14:textId="5231AB47" w:rsidR="00C50E1B" w:rsidRDefault="00C50E1B" w:rsidP="007679AD">
      <w:pPr>
        <w:pStyle w:val="ProposalandObservation"/>
        <w:ind w:leftChars="193" w:left="1982" w:hangingChars="705" w:hanging="1557"/>
      </w:pPr>
      <w:r w:rsidRPr="00AB5A81">
        <w:t xml:space="preserve">Proposal </w:t>
      </w:r>
      <w:r w:rsidR="007679AD">
        <w:rPr>
          <w:rFonts w:hint="eastAsia"/>
        </w:rPr>
        <w:t>4</w:t>
      </w:r>
      <w:r w:rsidRPr="00AB5A81">
        <w:t>:</w:t>
      </w:r>
      <w:r>
        <w:tab/>
      </w:r>
      <w:r w:rsidR="00332CDD">
        <w:rPr>
          <w:rFonts w:hint="eastAsia"/>
        </w:rPr>
        <w:t>Request procedure for SP CSI-RS should be class 1 procedure</w:t>
      </w:r>
      <w:r w:rsidR="000115E4">
        <w:rPr>
          <w:rFonts w:hint="eastAsia"/>
        </w:rPr>
        <w:t>.</w:t>
      </w:r>
    </w:p>
    <w:p w14:paraId="68512102" w14:textId="77777777" w:rsidR="00BC6EB3" w:rsidRDefault="00BC6EB3" w:rsidP="00332CDD">
      <w:pPr>
        <w:pStyle w:val="ProposalandObservation"/>
        <w:ind w:left="0" w:firstLineChars="0" w:firstLine="0"/>
      </w:pPr>
    </w:p>
    <w:p w14:paraId="68CAA869" w14:textId="0DA86DF7" w:rsidR="005D0228" w:rsidRPr="00B15591" w:rsidRDefault="00201320" w:rsidP="005D0228">
      <w:pPr>
        <w:pStyle w:val="2"/>
        <w:rPr>
          <w:sz w:val="22"/>
          <w:szCs w:val="21"/>
        </w:rPr>
      </w:pPr>
      <w:r>
        <w:rPr>
          <w:rFonts w:hint="eastAsia"/>
          <w:sz w:val="22"/>
          <w:szCs w:val="21"/>
        </w:rPr>
        <w:t>LTM preparation</w:t>
      </w:r>
    </w:p>
    <w:p w14:paraId="2E4263AF" w14:textId="31B0AC84" w:rsidR="005D0228" w:rsidRDefault="0073646A" w:rsidP="003B3EB0">
      <w:r>
        <w:rPr>
          <w:rFonts w:hint="eastAsia"/>
        </w:rPr>
        <w:t>I</w:t>
      </w:r>
      <w:r w:rsidR="00AB4B1D" w:rsidRPr="00AB4B1D">
        <w:t xml:space="preserve">n order to support the </w:t>
      </w:r>
      <w:r w:rsidR="00AB4B1D">
        <w:rPr>
          <w:rFonts w:hint="eastAsia"/>
        </w:rPr>
        <w:t xml:space="preserve">Xn </w:t>
      </w:r>
      <w:r w:rsidR="00AB4B1D" w:rsidRPr="00AB4B1D">
        <w:t xml:space="preserve">signaling </w:t>
      </w:r>
      <w:r w:rsidR="00AB4B1D">
        <w:rPr>
          <w:rFonts w:hint="eastAsia"/>
        </w:rPr>
        <w:t>for</w:t>
      </w:r>
      <w:r w:rsidR="00AB4B1D" w:rsidRPr="00AB4B1D">
        <w:t xml:space="preserve"> the preparation phase </w:t>
      </w:r>
      <w:r w:rsidR="00AB4B1D">
        <w:rPr>
          <w:rFonts w:hint="eastAsia"/>
        </w:rPr>
        <w:t>similar as</w:t>
      </w:r>
      <w:r w:rsidR="00AB4B1D" w:rsidRPr="00AB4B1D">
        <w:t xml:space="preserve"> Rel</w:t>
      </w:r>
      <w:r w:rsidR="00D84BFA">
        <w:rPr>
          <w:rFonts w:hint="eastAsia"/>
        </w:rPr>
        <w:t>-</w:t>
      </w:r>
      <w:r w:rsidR="00AB4B1D" w:rsidRPr="00AB4B1D">
        <w:t>18 intra-CU LTM</w:t>
      </w:r>
      <w:r w:rsidR="00AB4B1D">
        <w:rPr>
          <w:rFonts w:hint="eastAsia"/>
        </w:rPr>
        <w:t xml:space="preserve"> F1AP</w:t>
      </w:r>
      <w:r w:rsidR="00AB4B1D" w:rsidRPr="00AB4B1D">
        <w:t xml:space="preserve">, the following information needs to be sent from the source CU to the target CU in the </w:t>
      </w:r>
      <w:r>
        <w:rPr>
          <w:rFonts w:hint="eastAsia"/>
        </w:rPr>
        <w:t>preparation phase</w:t>
      </w:r>
      <w:r w:rsidR="00AB4B1D" w:rsidRPr="00AB4B1D">
        <w:t>.</w:t>
      </w:r>
    </w:p>
    <w:p w14:paraId="329B1FDD" w14:textId="77777777" w:rsidR="00C15DDC" w:rsidRPr="00AB4B1D" w:rsidRDefault="00C15DDC" w:rsidP="00AB4B1D">
      <w:pPr>
        <w:pStyle w:val="ProposalandObservation"/>
        <w:ind w:leftChars="193" w:left="1982" w:hangingChars="705" w:hanging="1557"/>
      </w:pPr>
    </w:p>
    <w:p w14:paraId="66794252" w14:textId="5976E40D" w:rsidR="00AB4B1D" w:rsidRDefault="00AB4B1D" w:rsidP="00CB725E">
      <w:pPr>
        <w:pStyle w:val="af1"/>
        <w:numPr>
          <w:ilvl w:val="0"/>
          <w:numId w:val="24"/>
        </w:numPr>
        <w:ind w:leftChars="0"/>
      </w:pPr>
      <w:r>
        <w:rPr>
          <w:rFonts w:hint="eastAsia"/>
        </w:rPr>
        <w:t>Candidate gNB-DU ID List</w:t>
      </w:r>
    </w:p>
    <w:p w14:paraId="10378D3E" w14:textId="5319F8F5" w:rsidR="00AB4B1D" w:rsidRPr="0073646A" w:rsidRDefault="00AB4B1D" w:rsidP="00AB4B1D">
      <w:pPr>
        <w:pStyle w:val="af1"/>
        <w:ind w:leftChars="0" w:left="440"/>
      </w:pPr>
      <w:r w:rsidRPr="00AB4B1D">
        <w:t>Similar to Rel</w:t>
      </w:r>
      <w:r w:rsidR="00097E10">
        <w:rPr>
          <w:rFonts w:hint="eastAsia"/>
        </w:rPr>
        <w:t>-</w:t>
      </w:r>
      <w:r w:rsidRPr="00AB4B1D">
        <w:t xml:space="preserve">18 intra-CU LTM, when </w:t>
      </w:r>
      <w:r>
        <w:rPr>
          <w:rFonts w:hint="eastAsia"/>
        </w:rPr>
        <w:t>the</w:t>
      </w:r>
      <w:r w:rsidRPr="00AB4B1D">
        <w:t xml:space="preserve"> candidate DU</w:t>
      </w:r>
      <w:r>
        <w:rPr>
          <w:rFonts w:hint="eastAsia"/>
        </w:rPr>
        <w:t>s</w:t>
      </w:r>
      <w:r w:rsidRPr="00AB4B1D">
        <w:t xml:space="preserve"> allocate RACH resource</w:t>
      </w:r>
      <w:r>
        <w:rPr>
          <w:rFonts w:hint="eastAsia"/>
        </w:rPr>
        <w:t>s</w:t>
      </w:r>
      <w:r w:rsidRPr="00AB4B1D">
        <w:t xml:space="preserve">, </w:t>
      </w:r>
      <w:r>
        <w:rPr>
          <w:rFonts w:hint="eastAsia"/>
        </w:rPr>
        <w:t>the CU</w:t>
      </w:r>
      <w:r w:rsidRPr="00AB4B1D">
        <w:t xml:space="preserve"> should send </w:t>
      </w:r>
      <w:r>
        <w:rPr>
          <w:rFonts w:hint="eastAsia"/>
        </w:rPr>
        <w:t xml:space="preserve">a </w:t>
      </w:r>
      <w:r w:rsidRPr="00AB4B1D">
        <w:t>Candidate gNB-DU ID List in order to allocate the same RACH resource</w:t>
      </w:r>
      <w:r w:rsidR="00E07E6F">
        <w:rPr>
          <w:rFonts w:hint="eastAsia"/>
        </w:rPr>
        <w:t xml:space="preserve"> pool</w:t>
      </w:r>
      <w:r w:rsidRPr="00AB4B1D">
        <w:t xml:space="preserve"> to the same source DU</w:t>
      </w:r>
      <w:r>
        <w:rPr>
          <w:rFonts w:hint="eastAsia"/>
        </w:rPr>
        <w:t xml:space="preserve"> to save resources</w:t>
      </w:r>
      <w:r w:rsidRPr="00AB4B1D">
        <w:t xml:space="preserve">. </w:t>
      </w:r>
      <w:r w:rsidR="0073646A">
        <w:rPr>
          <w:rFonts w:hint="eastAsia"/>
        </w:rPr>
        <w:t xml:space="preserve">Since the uniqueness of gNB-DU ID is </w:t>
      </w:r>
      <w:r w:rsidR="0073646A">
        <w:t>guaranteed</w:t>
      </w:r>
      <w:r w:rsidR="0073646A">
        <w:rPr>
          <w:rFonts w:hint="eastAsia"/>
        </w:rPr>
        <w:t xml:space="preserve"> only within one gNB, candidate CU which receives a list of candidate gNB-DU IDs may not be able to distinguish candidate DUs</w:t>
      </w:r>
      <w:r w:rsidR="00097E10">
        <w:rPr>
          <w:rFonts w:hint="eastAsia"/>
        </w:rPr>
        <w:t xml:space="preserve"> from different gNBs</w:t>
      </w:r>
      <w:r w:rsidR="0073646A">
        <w:rPr>
          <w:rFonts w:hint="eastAsia"/>
        </w:rPr>
        <w:t xml:space="preserve">. So </w:t>
      </w:r>
      <w:r w:rsidR="00097E10">
        <w:rPr>
          <w:rFonts w:hint="eastAsia"/>
        </w:rPr>
        <w:t xml:space="preserve">that </w:t>
      </w:r>
      <w:r w:rsidR="0073646A">
        <w:rPr>
          <w:rFonts w:hint="eastAsia"/>
        </w:rPr>
        <w:t>this list should also include Global NG-RAN Node ID which the DU is corresponding</w:t>
      </w:r>
      <w:r w:rsidR="00097E10">
        <w:rPr>
          <w:rFonts w:hint="eastAsia"/>
        </w:rPr>
        <w:t xml:space="preserve"> to</w:t>
      </w:r>
      <w:r w:rsidR="0073646A">
        <w:rPr>
          <w:rFonts w:hint="eastAsia"/>
        </w:rPr>
        <w:t>.</w:t>
      </w:r>
    </w:p>
    <w:p w14:paraId="138F1AEA" w14:textId="37CA6C6A" w:rsidR="00AB4B1D" w:rsidRDefault="00AB4B1D" w:rsidP="00AB4B1D">
      <w:pPr>
        <w:pStyle w:val="ProposalandObservation"/>
        <w:ind w:leftChars="193" w:left="1982" w:hangingChars="705" w:hanging="1557"/>
      </w:pPr>
      <w:r w:rsidRPr="00AB5A81">
        <w:lastRenderedPageBreak/>
        <w:t xml:space="preserve">Proposal </w:t>
      </w:r>
      <w:r w:rsidR="007679AD">
        <w:rPr>
          <w:rFonts w:hint="eastAsia"/>
        </w:rPr>
        <w:t>5</w:t>
      </w:r>
      <w:r w:rsidRPr="00AB5A81">
        <w:t>:</w:t>
      </w:r>
      <w:r>
        <w:tab/>
      </w:r>
      <w:r w:rsidRPr="00AB4B1D">
        <w:t xml:space="preserve">Candidate gNB-DU List should be sent to the all candidate CU(s) via Handover Request message. </w:t>
      </w:r>
    </w:p>
    <w:p w14:paraId="3C66D7BA" w14:textId="0979BE66" w:rsidR="0073646A" w:rsidRDefault="0073646A" w:rsidP="0073646A">
      <w:pPr>
        <w:pStyle w:val="ProposalandObservation"/>
        <w:ind w:leftChars="193" w:left="1982" w:hangingChars="705" w:hanging="1557"/>
      </w:pPr>
      <w:r w:rsidRPr="00AB5A81">
        <w:t xml:space="preserve">Proposal </w:t>
      </w:r>
      <w:r w:rsidR="007679AD">
        <w:rPr>
          <w:rFonts w:hint="eastAsia"/>
        </w:rPr>
        <w:t>6</w:t>
      </w:r>
      <w:r w:rsidRPr="00AB5A81">
        <w:t>:</w:t>
      </w:r>
      <w:r>
        <w:tab/>
      </w:r>
      <w:r w:rsidRPr="00AB4B1D">
        <w:t>Candidate gNB-DU List should</w:t>
      </w:r>
      <w:r>
        <w:rPr>
          <w:rFonts w:hint="eastAsia"/>
        </w:rPr>
        <w:t xml:space="preserve"> include gNB-DU ID associated with Global NG-RAN Node ID</w:t>
      </w:r>
      <w:r w:rsidRPr="00AB4B1D">
        <w:t xml:space="preserve">. </w:t>
      </w:r>
    </w:p>
    <w:p w14:paraId="7899DD6D" w14:textId="77777777" w:rsidR="0022513F" w:rsidRPr="0022513F" w:rsidRDefault="0022513F" w:rsidP="00736CBB">
      <w:pPr>
        <w:pStyle w:val="ProposalandObservation"/>
        <w:ind w:left="0" w:firstLineChars="0" w:firstLine="0"/>
      </w:pPr>
    </w:p>
    <w:p w14:paraId="19B944D2" w14:textId="2787AB9E" w:rsidR="0022513F" w:rsidRPr="00B15591" w:rsidRDefault="003D6432" w:rsidP="0022513F">
      <w:pPr>
        <w:pStyle w:val="2"/>
        <w:rPr>
          <w:sz w:val="22"/>
          <w:szCs w:val="21"/>
        </w:rPr>
      </w:pPr>
      <w:r>
        <w:rPr>
          <w:rFonts w:hint="eastAsia"/>
          <w:sz w:val="22"/>
          <w:szCs w:val="21"/>
        </w:rPr>
        <w:t>Update of new source</w:t>
      </w:r>
      <w:r w:rsidR="00B44D04">
        <w:rPr>
          <w:rFonts w:hint="eastAsia"/>
          <w:sz w:val="22"/>
          <w:szCs w:val="21"/>
        </w:rPr>
        <w:t xml:space="preserve"> gNB</w:t>
      </w:r>
    </w:p>
    <w:p w14:paraId="7654F1C4" w14:textId="6D5D1725" w:rsidR="008E6410" w:rsidRDefault="00B44D04" w:rsidP="00E07E6F">
      <w:pPr>
        <w:rPr>
          <w:rFonts w:eastAsiaTheme="minorEastAsia"/>
        </w:rPr>
      </w:pPr>
      <w:r w:rsidRPr="00B44D04">
        <w:t xml:space="preserve">In the </w:t>
      </w:r>
      <w:r>
        <w:rPr>
          <w:rFonts w:hint="eastAsia"/>
        </w:rPr>
        <w:t>last</w:t>
      </w:r>
      <w:r w:rsidRPr="00B44D04">
        <w:t xml:space="preserve"> meeting, it was </w:t>
      </w:r>
      <w:r w:rsidR="00E07E6F">
        <w:rPr>
          <w:rFonts w:hint="eastAsia"/>
        </w:rPr>
        <w:t>agreed to use LTM Configuration Update procedure to establish UE association between new source gNB and the other candidate gNBs after each inter-CU LTM cell switch</w:t>
      </w:r>
      <w:r w:rsidR="008E6410">
        <w:rPr>
          <w:rFonts w:eastAsiaTheme="minorEastAsia" w:hint="eastAsia"/>
        </w:rPr>
        <w:t>, but details of the procedure is not decided.</w:t>
      </w:r>
    </w:p>
    <w:p w14:paraId="6F90DC8D" w14:textId="79E450A9" w:rsidR="008E6410" w:rsidRPr="008E6410" w:rsidRDefault="008E6410" w:rsidP="00E07E6F">
      <w:pPr>
        <w:rPr>
          <w:rFonts w:eastAsiaTheme="minorEastAsia"/>
        </w:rPr>
      </w:pPr>
      <w:r>
        <w:rPr>
          <w:rFonts w:eastAsiaTheme="minorEastAsia" w:hint="eastAsia"/>
        </w:rPr>
        <w:t xml:space="preserve">We think this signaling should be sent after success of cell switch from new source gNB. At the timing of transmission of cell switch command from old source DU, source DU </w:t>
      </w:r>
      <w:r>
        <w:rPr>
          <w:rFonts w:eastAsiaTheme="minorEastAsia"/>
        </w:rPr>
        <w:t>doesn’t</w:t>
      </w:r>
      <w:r>
        <w:rPr>
          <w:rFonts w:eastAsiaTheme="minorEastAsia" w:hint="eastAsia"/>
        </w:rPr>
        <w:t xml:space="preserve"> know whether the cell switch would be successful (i.e. source gNB is changed to new one) or not. So that the update of source gNB should be done only after successful cell switch. Since Handover Success procedure is reused inter-CU LTM, old source gNB can know the success of the cell switch, but if this update is </w:t>
      </w:r>
      <w:r>
        <w:rPr>
          <w:rFonts w:eastAsiaTheme="minorEastAsia"/>
        </w:rPr>
        <w:t>triggered</w:t>
      </w:r>
      <w:r>
        <w:rPr>
          <w:rFonts w:eastAsiaTheme="minorEastAsia" w:hint="eastAsia"/>
        </w:rPr>
        <w:t xml:space="preserve"> by old source gNB, it leads additional delay compare to the case that the new source gNB triggers this update. This is because old source gNB can send this update message to the other gNB only after receiving Handover Success message, while the new source gNB is already know the cell switch is successfully done. </w:t>
      </w:r>
    </w:p>
    <w:p w14:paraId="3ABE8BD6" w14:textId="1BA3DCC4" w:rsidR="0022513F" w:rsidRDefault="0022513F" w:rsidP="0022513F">
      <w:pPr>
        <w:pStyle w:val="ProposalandObservation"/>
        <w:rPr>
          <w:rFonts w:eastAsiaTheme="minorEastAsia"/>
        </w:rPr>
      </w:pPr>
      <w:r w:rsidRPr="007D21D8">
        <w:t xml:space="preserve">Proposal </w:t>
      </w:r>
      <w:r w:rsidR="007679AD">
        <w:rPr>
          <w:rFonts w:hint="eastAsia"/>
        </w:rPr>
        <w:t>7</w:t>
      </w:r>
      <w:r w:rsidRPr="007D21D8">
        <w:t>:</w:t>
      </w:r>
      <w:r w:rsidRPr="007D21D8">
        <w:tab/>
      </w:r>
      <w:r w:rsidR="008E6410">
        <w:rPr>
          <w:rFonts w:eastAsiaTheme="minorEastAsia" w:hint="eastAsia"/>
        </w:rPr>
        <w:t xml:space="preserve">LTM Configuration Update procedure for </w:t>
      </w:r>
      <w:r w:rsidR="008E6410">
        <w:rPr>
          <w:rFonts w:eastAsiaTheme="minorEastAsia"/>
        </w:rPr>
        <w:t>spreading</w:t>
      </w:r>
      <w:r w:rsidR="008E6410">
        <w:rPr>
          <w:rFonts w:eastAsiaTheme="minorEastAsia" w:hint="eastAsia"/>
        </w:rPr>
        <w:t xml:space="preserve"> the new source gNB information should be </w:t>
      </w:r>
      <w:r w:rsidR="0046030D">
        <w:rPr>
          <w:rFonts w:eastAsiaTheme="minorEastAsia" w:hint="eastAsia"/>
        </w:rPr>
        <w:t>triggered</w:t>
      </w:r>
      <w:r w:rsidR="008E6410">
        <w:rPr>
          <w:rFonts w:eastAsiaTheme="minorEastAsia" w:hint="eastAsia"/>
        </w:rPr>
        <w:t xml:space="preserve"> after success of cell switch from new source gNB.</w:t>
      </w:r>
    </w:p>
    <w:p w14:paraId="3AE8A584" w14:textId="77777777" w:rsidR="006D76D1" w:rsidRDefault="006D76D1" w:rsidP="0022513F">
      <w:pPr>
        <w:pStyle w:val="ProposalandObservation"/>
      </w:pPr>
    </w:p>
    <w:p w14:paraId="4F967438" w14:textId="62F2AA62" w:rsidR="006D76D1" w:rsidRPr="00B15591" w:rsidRDefault="006D76D1" w:rsidP="006D76D1">
      <w:pPr>
        <w:pStyle w:val="2"/>
        <w:rPr>
          <w:sz w:val="22"/>
          <w:szCs w:val="21"/>
        </w:rPr>
      </w:pPr>
      <w:r>
        <w:rPr>
          <w:rFonts w:hint="eastAsia"/>
          <w:sz w:val="22"/>
          <w:szCs w:val="21"/>
        </w:rPr>
        <w:t>Data forwarding after cell switch notification but before receiving Handover Success</w:t>
      </w:r>
    </w:p>
    <w:p w14:paraId="33F88B70" w14:textId="489A1E55" w:rsidR="006D76D1" w:rsidRPr="008E6410" w:rsidRDefault="006D76D1" w:rsidP="006D76D1">
      <w:pPr>
        <w:rPr>
          <w:rFonts w:eastAsiaTheme="minorEastAsia"/>
        </w:rPr>
      </w:pPr>
      <w:r w:rsidRPr="00B44D04">
        <w:t xml:space="preserve">In the </w:t>
      </w:r>
      <w:r>
        <w:rPr>
          <w:rFonts w:hint="eastAsia"/>
        </w:rPr>
        <w:t>last</w:t>
      </w:r>
      <w:r w:rsidRPr="00B44D04">
        <w:t xml:space="preserve"> meeting, </w:t>
      </w:r>
      <w:r>
        <w:rPr>
          <w:rFonts w:hint="eastAsia"/>
        </w:rPr>
        <w:t>we had FFS on when to start late data forwarding</w:t>
      </w:r>
      <w:r>
        <w:rPr>
          <w:rFonts w:eastAsiaTheme="minorEastAsia" w:hint="eastAsia"/>
        </w:rPr>
        <w:t>. Also in the offline discussion</w:t>
      </w:r>
      <w:r w:rsidR="00F0308C">
        <w:rPr>
          <w:rFonts w:eastAsiaTheme="minorEastAsia" w:hint="eastAsia"/>
        </w:rPr>
        <w:t xml:space="preserve"> [2]</w:t>
      </w:r>
      <w:r>
        <w:rPr>
          <w:rFonts w:eastAsiaTheme="minorEastAsia" w:hint="eastAsia"/>
        </w:rPr>
        <w:t>, it seems that most companies think late data forwarding is triggered by source gNB after sending cell switch notification but before receiving Handover Success. However we have slightly different understanding. Basically, late data forwarding is basic functionality, which is triggered toward one target gNB after successful handover in other legacy functions. We think we should not change this principle</w:t>
      </w:r>
      <w:r w:rsidR="00AC2AA2">
        <w:rPr>
          <w:rFonts w:eastAsiaTheme="minorEastAsia" w:hint="eastAsia"/>
        </w:rPr>
        <w:t>,</w:t>
      </w:r>
      <w:r>
        <w:rPr>
          <w:rFonts w:eastAsiaTheme="minorEastAsia" w:hint="eastAsia"/>
        </w:rPr>
        <w:t xml:space="preserve"> so that late data forwarding should be triggered only after successful cell switch</w:t>
      </w:r>
      <w:r w:rsidR="00AC2AA2">
        <w:rPr>
          <w:rFonts w:eastAsiaTheme="minorEastAsia" w:hint="eastAsia"/>
        </w:rPr>
        <w:t>,</w:t>
      </w:r>
      <w:r>
        <w:rPr>
          <w:rFonts w:eastAsiaTheme="minorEastAsia" w:hint="eastAsia"/>
        </w:rPr>
        <w:t xml:space="preserve"> and any data forwarding performed before successful cell switch are early data forwarding</w:t>
      </w:r>
      <w:r w:rsidR="003D6432">
        <w:rPr>
          <w:rFonts w:eastAsiaTheme="minorEastAsia" w:hint="eastAsia"/>
        </w:rPr>
        <w:t xml:space="preserve"> </w:t>
      </w:r>
      <w:r w:rsidR="003D6432">
        <w:rPr>
          <w:rFonts w:eastAsiaTheme="minorEastAsia"/>
        </w:rPr>
        <w:t>behavior</w:t>
      </w:r>
      <w:r>
        <w:rPr>
          <w:rFonts w:eastAsiaTheme="minorEastAsia" w:hint="eastAsia"/>
        </w:rPr>
        <w:t xml:space="preserve">. If source gNB </w:t>
      </w:r>
      <w:r>
        <w:rPr>
          <w:rFonts w:eastAsiaTheme="minorEastAsia"/>
        </w:rPr>
        <w:t>triggers</w:t>
      </w:r>
      <w:r>
        <w:rPr>
          <w:rFonts w:eastAsiaTheme="minorEastAsia" w:hint="eastAsia"/>
        </w:rPr>
        <w:t xml:space="preserve"> data forwarding before successful cell switch, that forwarded data would be discarded when the UE fails cell switch. This is more likely to be an early data forwarding.</w:t>
      </w:r>
    </w:p>
    <w:p w14:paraId="610A2845" w14:textId="22EBF3C5" w:rsidR="006D76D1" w:rsidRPr="007D21D8" w:rsidRDefault="006D76D1" w:rsidP="006D76D1">
      <w:pPr>
        <w:pStyle w:val="ProposalandObservation"/>
      </w:pPr>
      <w:r w:rsidRPr="007D21D8">
        <w:t xml:space="preserve">Proposal </w:t>
      </w:r>
      <w:r w:rsidR="007679AD">
        <w:rPr>
          <w:rFonts w:hint="eastAsia"/>
        </w:rPr>
        <w:t>8</w:t>
      </w:r>
      <w:r w:rsidRPr="007D21D8">
        <w:t>:</w:t>
      </w:r>
      <w:r w:rsidRPr="007D21D8">
        <w:tab/>
      </w:r>
      <w:r>
        <w:rPr>
          <w:rFonts w:eastAsiaTheme="minorEastAsia" w:hint="eastAsia"/>
        </w:rPr>
        <w:t>Late data forwarding should be triggered only after successful inter-CU cell switch, i.e. after receiving handover success message.</w:t>
      </w:r>
    </w:p>
    <w:p w14:paraId="32FD4C6F" w14:textId="3F2DC280" w:rsidR="006D76D1" w:rsidRPr="008E6410" w:rsidRDefault="006D76D1" w:rsidP="006D76D1">
      <w:pPr>
        <w:rPr>
          <w:rFonts w:eastAsiaTheme="minorEastAsia"/>
        </w:rPr>
      </w:pPr>
      <w:r>
        <w:rPr>
          <w:rFonts w:eastAsiaTheme="minorEastAsia" w:hint="eastAsia"/>
        </w:rPr>
        <w:t>If we consider late data forwarding as mentioned above, there are two types of early data forwarding: 1) before receiving cell switch notification and 2) after receiving cell switch notification but before receiving handover success. In 1) case, source gNB cannot decide only one target for data forwarding. On the other hand in 2) case, source gNB already knows one target so that data forwarding is performed toward only one gNB. This difference between two types of early data forwarding can be reflected in stage2 and the timing when and toward which gNB to perform these data forwarding should be up to NW implementation.</w:t>
      </w:r>
    </w:p>
    <w:p w14:paraId="3A6A105F" w14:textId="38623A50" w:rsidR="006D76D1" w:rsidRPr="007D21D8" w:rsidRDefault="006D76D1" w:rsidP="006D76D1">
      <w:pPr>
        <w:pStyle w:val="ProposalandObservation"/>
      </w:pPr>
      <w:r w:rsidRPr="007D21D8">
        <w:t xml:space="preserve">Proposal </w:t>
      </w:r>
      <w:r w:rsidR="007679AD">
        <w:rPr>
          <w:rFonts w:hint="eastAsia"/>
        </w:rPr>
        <w:t>9</w:t>
      </w:r>
      <w:r w:rsidRPr="007D21D8">
        <w:t>:</w:t>
      </w:r>
      <w:r w:rsidRPr="007D21D8">
        <w:tab/>
      </w:r>
      <w:r>
        <w:rPr>
          <w:rFonts w:eastAsiaTheme="minorEastAsia" w:hint="eastAsia"/>
        </w:rPr>
        <w:t>There are two types of early data forwarding: 1) data forwarding toward one or multiple candidate gNB(s) before cell switch target decision and 2) data forwarding toward one target gNB after cell switch target decision but before receiving handover success. When and which type of early data forwarding to be triggered is up to NW implementation.</w:t>
      </w:r>
    </w:p>
    <w:p w14:paraId="241A22E4" w14:textId="75BE70FB" w:rsidR="0022513F" w:rsidRDefault="0022513F" w:rsidP="0073646A">
      <w:pPr>
        <w:pStyle w:val="ProposalandObservation"/>
      </w:pPr>
    </w:p>
    <w:p w14:paraId="69D1E13C" w14:textId="77777777" w:rsidR="007679AD" w:rsidRPr="006D76D1" w:rsidRDefault="007679AD" w:rsidP="0073646A">
      <w:pPr>
        <w:pStyle w:val="ProposalandObservation"/>
      </w:pPr>
    </w:p>
    <w:p w14:paraId="4D40BF58" w14:textId="6D875F89" w:rsidR="00E250A8" w:rsidRPr="008D2440" w:rsidRDefault="00FD4706">
      <w:pPr>
        <w:pStyle w:val="1"/>
      </w:pPr>
      <w:r w:rsidRPr="008D2440">
        <w:lastRenderedPageBreak/>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1157ED12" w14:textId="77777777" w:rsidR="007679AD" w:rsidRDefault="007679AD" w:rsidP="007679AD">
      <w:pPr>
        <w:pStyle w:val="ProposalandObservation"/>
        <w:ind w:leftChars="1" w:left="1415" w:hangingChars="640" w:hanging="1413"/>
      </w:pPr>
      <w:r w:rsidRPr="00AB5A81">
        <w:t xml:space="preserve">Proposal </w:t>
      </w:r>
      <w:r>
        <w:rPr>
          <w:rFonts w:hint="eastAsia"/>
        </w:rPr>
        <w:t>1</w:t>
      </w:r>
      <w:r w:rsidRPr="00AB5A81">
        <w:t>:</w:t>
      </w:r>
      <w:r>
        <w:tab/>
      </w:r>
      <w:r>
        <w:rPr>
          <w:rFonts w:hint="eastAsia"/>
        </w:rPr>
        <w:t>RAN3 to assume that the coordination for SP CSI-RS transmission activation/deactivation is triggered by source DU.</w:t>
      </w:r>
    </w:p>
    <w:p w14:paraId="60497375" w14:textId="77777777" w:rsidR="007679AD" w:rsidRDefault="007679AD" w:rsidP="007679AD">
      <w:pPr>
        <w:pStyle w:val="ProposalandObservation"/>
        <w:ind w:leftChars="1" w:left="1415" w:hangingChars="640" w:hanging="1413"/>
      </w:pPr>
      <w:r w:rsidRPr="00AB5A81">
        <w:t xml:space="preserve">Proposal </w:t>
      </w:r>
      <w:r>
        <w:rPr>
          <w:rFonts w:hint="eastAsia"/>
        </w:rPr>
        <w:t>2</w:t>
      </w:r>
      <w:r w:rsidRPr="00AB5A81">
        <w:t>:</w:t>
      </w:r>
      <w:r>
        <w:tab/>
      </w:r>
      <w:r>
        <w:rPr>
          <w:rFonts w:hint="eastAsia"/>
        </w:rPr>
        <w:t>RAN3 to assume that the coordination</w:t>
      </w:r>
      <w:r w:rsidRPr="00C50E1B">
        <w:rPr>
          <w:rFonts w:hint="eastAsia"/>
        </w:rPr>
        <w:t xml:space="preserve"> </w:t>
      </w:r>
      <w:r>
        <w:rPr>
          <w:rFonts w:hint="eastAsia"/>
        </w:rPr>
        <w:t>for SP CSI-RS transmission activation/deactivation could happened at any time after LTM preparation based on source DU decision.</w:t>
      </w:r>
    </w:p>
    <w:p w14:paraId="12F05B00" w14:textId="77777777" w:rsidR="007679AD" w:rsidRDefault="007679AD" w:rsidP="007679AD">
      <w:pPr>
        <w:pStyle w:val="ProposalandObservation"/>
        <w:ind w:leftChars="1" w:left="1415" w:hangingChars="640" w:hanging="1413"/>
      </w:pPr>
      <w:r w:rsidRPr="00AB5A81">
        <w:t xml:space="preserve">Proposal </w:t>
      </w:r>
      <w:r>
        <w:rPr>
          <w:rFonts w:hint="eastAsia"/>
        </w:rPr>
        <w:t>3</w:t>
      </w:r>
      <w:r w:rsidRPr="00AB5A81">
        <w:t>:</w:t>
      </w:r>
      <w:r>
        <w:tab/>
      </w:r>
      <w:r w:rsidRPr="007679AD">
        <w:t>Request for transmission of SP CSI-RS from source DU to target DU includes candidate configuration ID and CSI resource set ID and it should be sent over Xn and F1. Details are pending on other WGs.</w:t>
      </w:r>
    </w:p>
    <w:p w14:paraId="53B6055D" w14:textId="77777777" w:rsidR="007679AD" w:rsidRDefault="007679AD" w:rsidP="007679AD">
      <w:pPr>
        <w:pStyle w:val="ProposalandObservation"/>
        <w:ind w:leftChars="1" w:left="1415" w:hangingChars="640" w:hanging="1413"/>
      </w:pPr>
      <w:r w:rsidRPr="00AB5A81">
        <w:t xml:space="preserve">Proposal </w:t>
      </w:r>
      <w:r>
        <w:rPr>
          <w:rFonts w:hint="eastAsia"/>
        </w:rPr>
        <w:t>4</w:t>
      </w:r>
      <w:r w:rsidRPr="00AB5A81">
        <w:t>:</w:t>
      </w:r>
      <w:r>
        <w:tab/>
      </w:r>
      <w:r>
        <w:rPr>
          <w:rFonts w:hint="eastAsia"/>
        </w:rPr>
        <w:t>Request procedure for SP CSI-RS should be class 1 procedure.</w:t>
      </w:r>
    </w:p>
    <w:p w14:paraId="38B3AF27" w14:textId="77777777" w:rsidR="007679AD" w:rsidRDefault="007679AD" w:rsidP="007679AD">
      <w:pPr>
        <w:pStyle w:val="ProposalandObservation"/>
        <w:ind w:leftChars="1" w:left="1415" w:hangingChars="640" w:hanging="1413"/>
      </w:pPr>
      <w:r w:rsidRPr="00AB5A81">
        <w:t xml:space="preserve">Proposal </w:t>
      </w:r>
      <w:r>
        <w:rPr>
          <w:rFonts w:hint="eastAsia"/>
        </w:rPr>
        <w:t>5</w:t>
      </w:r>
      <w:r w:rsidRPr="00AB5A81">
        <w:t>:</w:t>
      </w:r>
      <w:r>
        <w:tab/>
      </w:r>
      <w:r w:rsidRPr="00AB4B1D">
        <w:t xml:space="preserve">Candidate gNB-DU List should be sent to the all candidate CU(s) via Handover Request message. </w:t>
      </w:r>
    </w:p>
    <w:p w14:paraId="60533DD0" w14:textId="77777777" w:rsidR="007679AD" w:rsidRDefault="007679AD" w:rsidP="007679AD">
      <w:pPr>
        <w:pStyle w:val="ProposalandObservation"/>
        <w:ind w:leftChars="1" w:left="1415" w:hangingChars="640" w:hanging="1413"/>
      </w:pPr>
      <w:r w:rsidRPr="00AB5A81">
        <w:t xml:space="preserve">Proposal </w:t>
      </w:r>
      <w:r>
        <w:rPr>
          <w:rFonts w:hint="eastAsia"/>
        </w:rPr>
        <w:t>6</w:t>
      </w:r>
      <w:r w:rsidRPr="00AB5A81">
        <w:t>:</w:t>
      </w:r>
      <w:r>
        <w:tab/>
      </w:r>
      <w:r w:rsidRPr="00AB4B1D">
        <w:t>Candidate gNB-DU List should</w:t>
      </w:r>
      <w:r>
        <w:rPr>
          <w:rFonts w:hint="eastAsia"/>
        </w:rPr>
        <w:t xml:space="preserve"> include gNB-DU ID associated with Global NG-RAN Node ID</w:t>
      </w:r>
      <w:r w:rsidRPr="00AB4B1D">
        <w:t xml:space="preserve">. </w:t>
      </w:r>
    </w:p>
    <w:p w14:paraId="6269A2BB" w14:textId="77777777" w:rsidR="007679AD" w:rsidRDefault="007679AD" w:rsidP="007679AD">
      <w:pPr>
        <w:pStyle w:val="ProposalandObservation"/>
        <w:ind w:leftChars="1" w:left="1415" w:hangingChars="640" w:hanging="1413"/>
        <w:rPr>
          <w:rFonts w:eastAsiaTheme="minorEastAsia"/>
        </w:rPr>
      </w:pPr>
      <w:r w:rsidRPr="007D21D8">
        <w:t xml:space="preserve">Proposal </w:t>
      </w:r>
      <w:r>
        <w:rPr>
          <w:rFonts w:hint="eastAsia"/>
        </w:rPr>
        <w:t>7</w:t>
      </w:r>
      <w:r w:rsidRPr="007D21D8">
        <w:t>:</w:t>
      </w:r>
      <w:r w:rsidRPr="007D21D8">
        <w:tab/>
      </w:r>
      <w:r>
        <w:rPr>
          <w:rFonts w:eastAsiaTheme="minorEastAsia" w:hint="eastAsia"/>
        </w:rPr>
        <w:t xml:space="preserve">LTM Configuration Update procedure for </w:t>
      </w:r>
      <w:r>
        <w:rPr>
          <w:rFonts w:eastAsiaTheme="minorEastAsia"/>
        </w:rPr>
        <w:t>spreading</w:t>
      </w:r>
      <w:r>
        <w:rPr>
          <w:rFonts w:eastAsiaTheme="minorEastAsia" w:hint="eastAsia"/>
        </w:rPr>
        <w:t xml:space="preserve"> the new source gNB information should be triggered after success of cell switch from new source gNB.</w:t>
      </w:r>
    </w:p>
    <w:p w14:paraId="4F82776B" w14:textId="77777777" w:rsidR="007679AD" w:rsidRPr="007D21D8" w:rsidRDefault="007679AD" w:rsidP="007679AD">
      <w:pPr>
        <w:pStyle w:val="ProposalandObservation"/>
        <w:ind w:leftChars="1" w:left="1415" w:hangingChars="640" w:hanging="1413"/>
      </w:pPr>
      <w:r w:rsidRPr="007D21D8">
        <w:t xml:space="preserve">Proposal </w:t>
      </w:r>
      <w:r>
        <w:rPr>
          <w:rFonts w:hint="eastAsia"/>
        </w:rPr>
        <w:t>8</w:t>
      </w:r>
      <w:r w:rsidRPr="007D21D8">
        <w:t>:</w:t>
      </w:r>
      <w:r w:rsidRPr="007D21D8">
        <w:tab/>
      </w:r>
      <w:r>
        <w:rPr>
          <w:rFonts w:eastAsiaTheme="minorEastAsia" w:hint="eastAsia"/>
        </w:rPr>
        <w:t>Late data forwarding should be triggered only after successful inter-CU cell switch, i.e. after receiving handover success message.</w:t>
      </w:r>
    </w:p>
    <w:p w14:paraId="449F7642" w14:textId="77777777" w:rsidR="007679AD" w:rsidRPr="007D21D8" w:rsidRDefault="007679AD" w:rsidP="007679AD">
      <w:pPr>
        <w:pStyle w:val="ProposalandObservation"/>
        <w:ind w:leftChars="1" w:left="1415" w:hangingChars="640" w:hanging="1413"/>
      </w:pPr>
      <w:r w:rsidRPr="007D21D8">
        <w:t xml:space="preserve">Proposal </w:t>
      </w:r>
      <w:r>
        <w:rPr>
          <w:rFonts w:hint="eastAsia"/>
        </w:rPr>
        <w:t>9</w:t>
      </w:r>
      <w:r w:rsidRPr="007D21D8">
        <w:t>:</w:t>
      </w:r>
      <w:r w:rsidRPr="007D21D8">
        <w:tab/>
      </w:r>
      <w:r>
        <w:rPr>
          <w:rFonts w:eastAsiaTheme="minorEastAsia" w:hint="eastAsia"/>
        </w:rPr>
        <w:t>There are two types of early data forwarding: 1) data forwarding toward one or multiple candidate gNB(s) before cell switch target decision and 2) data forwarding toward one target gNB after cell switch target decision but before receiving handover success. When and which type of early data forwarding to be triggered is up to NW implementation.</w:t>
      </w:r>
    </w:p>
    <w:p w14:paraId="7C123388" w14:textId="157382C6" w:rsidR="000E7A97" w:rsidRPr="00470EF4" w:rsidRDefault="000E7A97" w:rsidP="000E7A97">
      <w:pPr>
        <w:pStyle w:val="ProposalandObservation"/>
      </w:pPr>
    </w:p>
    <w:p w14:paraId="58D49C2F" w14:textId="77777777" w:rsidR="00840AD1" w:rsidRDefault="00840AD1" w:rsidP="00840AD1">
      <w:pPr>
        <w:pStyle w:val="1"/>
      </w:pPr>
      <w:r>
        <w:t>References</w:t>
      </w:r>
    </w:p>
    <w:p w14:paraId="412FD5EF" w14:textId="7881BED9" w:rsidR="0073646A" w:rsidRDefault="00B835A7" w:rsidP="0073646A">
      <w:pPr>
        <w:pStyle w:val="Reference"/>
        <w:numPr>
          <w:ilvl w:val="0"/>
          <w:numId w:val="9"/>
        </w:numPr>
      </w:pPr>
      <w:r w:rsidRPr="00B835A7">
        <w:t>R3-247911</w:t>
      </w:r>
      <w:r w:rsidR="0073646A">
        <w:rPr>
          <w:rFonts w:hint="eastAsia"/>
        </w:rPr>
        <w:t xml:space="preserve">, </w:t>
      </w:r>
      <w:r w:rsidR="0073646A">
        <w:t>“</w:t>
      </w:r>
      <w:r w:rsidR="00F0308C" w:rsidRPr="00F0308C">
        <w:t>Reply LS for LS on the support of semi-persistent CSI-RS resource for LTM candidate cells</w:t>
      </w:r>
      <w:r w:rsidR="0073646A">
        <w:t>”</w:t>
      </w:r>
      <w:r w:rsidR="006236D3">
        <w:rPr>
          <w:rFonts w:hint="eastAsia"/>
        </w:rPr>
        <w:t xml:space="preserve">, </w:t>
      </w:r>
      <w:r w:rsidR="00F0308C">
        <w:rPr>
          <w:rFonts w:hint="eastAsia"/>
        </w:rPr>
        <w:t>RAN3</w:t>
      </w:r>
    </w:p>
    <w:p w14:paraId="65B047A2" w14:textId="3B51517D" w:rsidR="00F0308C" w:rsidRDefault="00F0308C" w:rsidP="0073646A">
      <w:pPr>
        <w:pStyle w:val="Reference"/>
        <w:numPr>
          <w:ilvl w:val="0"/>
          <w:numId w:val="9"/>
        </w:numPr>
      </w:pPr>
      <w:r w:rsidRPr="00F0308C">
        <w:t>R3-247824</w:t>
      </w:r>
      <w:r>
        <w:rPr>
          <w:rFonts w:hint="eastAsia"/>
        </w:rPr>
        <w:t xml:space="preserve">, </w:t>
      </w:r>
      <w:r>
        <w:t>“</w:t>
      </w:r>
      <w:r w:rsidRPr="00F0308C">
        <w:t>Summary of offline discussion on MobilityEnh</w:t>
      </w:r>
      <w:r>
        <w:t>”</w:t>
      </w:r>
      <w:r>
        <w:rPr>
          <w:rFonts w:hint="eastAsia"/>
        </w:rPr>
        <w:t>, moderator</w:t>
      </w:r>
    </w:p>
    <w:sectPr w:rsidR="00F0308C"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0B92C" w14:textId="77777777" w:rsidR="005B49D3" w:rsidRDefault="005B49D3" w:rsidP="00277AAD">
      <w:pPr>
        <w:spacing w:after="0"/>
      </w:pPr>
      <w:r>
        <w:separator/>
      </w:r>
    </w:p>
  </w:endnote>
  <w:endnote w:type="continuationSeparator" w:id="0">
    <w:p w14:paraId="5110F21C" w14:textId="77777777" w:rsidR="005B49D3" w:rsidRDefault="005B49D3" w:rsidP="00277AAD">
      <w:pPr>
        <w:spacing w:after="0"/>
      </w:pPr>
      <w:r>
        <w:continuationSeparator/>
      </w:r>
    </w:p>
  </w:endnote>
  <w:endnote w:type="continuationNotice" w:id="1">
    <w:p w14:paraId="316E66B3" w14:textId="77777777" w:rsidR="005B49D3" w:rsidRDefault="005B4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8281" w14:textId="77777777" w:rsidR="005B49D3" w:rsidRDefault="005B49D3" w:rsidP="00277AAD">
      <w:pPr>
        <w:spacing w:after="0"/>
      </w:pPr>
      <w:r>
        <w:separator/>
      </w:r>
    </w:p>
  </w:footnote>
  <w:footnote w:type="continuationSeparator" w:id="0">
    <w:p w14:paraId="61EF9D77" w14:textId="77777777" w:rsidR="005B49D3" w:rsidRDefault="005B49D3" w:rsidP="00277AAD">
      <w:pPr>
        <w:spacing w:after="0"/>
      </w:pPr>
      <w:r>
        <w:continuationSeparator/>
      </w:r>
    </w:p>
  </w:footnote>
  <w:footnote w:type="continuationNotice" w:id="1">
    <w:p w14:paraId="728238FA" w14:textId="77777777" w:rsidR="005B49D3" w:rsidRDefault="005B49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0"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8"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0"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744E34CD"/>
    <w:multiLevelType w:val="hybridMultilevel"/>
    <w:tmpl w:val="9544BE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6"/>
  </w:num>
  <w:num w:numId="3" w16cid:durableId="1242643675">
    <w:abstractNumId w:val="13"/>
  </w:num>
  <w:num w:numId="4" w16cid:durableId="753162537">
    <w:abstractNumId w:val="14"/>
  </w:num>
  <w:num w:numId="5" w16cid:durableId="1944871865">
    <w:abstractNumId w:val="22"/>
  </w:num>
  <w:num w:numId="6" w16cid:durableId="586352714">
    <w:abstractNumId w:val="19"/>
  </w:num>
  <w:num w:numId="7" w16cid:durableId="1696693084">
    <w:abstractNumId w:val="18"/>
  </w:num>
  <w:num w:numId="8" w16cid:durableId="1734739883">
    <w:abstractNumId w:val="3"/>
  </w:num>
  <w:num w:numId="9" w16cid:durableId="7864643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5"/>
  </w:num>
  <w:num w:numId="11" w16cid:durableId="1314530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2"/>
  </w:num>
  <w:num w:numId="13" w16cid:durableId="769086999">
    <w:abstractNumId w:val="19"/>
  </w:num>
  <w:num w:numId="14" w16cid:durableId="872618939">
    <w:abstractNumId w:val="1"/>
  </w:num>
  <w:num w:numId="15" w16cid:durableId="17128378">
    <w:abstractNumId w:val="6"/>
  </w:num>
  <w:num w:numId="16" w16cid:durableId="951322638">
    <w:abstractNumId w:val="15"/>
  </w:num>
  <w:num w:numId="17" w16cid:durableId="1501702934">
    <w:abstractNumId w:val="10"/>
  </w:num>
  <w:num w:numId="18" w16cid:durableId="214777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7"/>
  </w:num>
  <w:num w:numId="20" w16cid:durableId="800541262">
    <w:abstractNumId w:val="20"/>
  </w:num>
  <w:num w:numId="21" w16cid:durableId="758334044">
    <w:abstractNumId w:val="4"/>
  </w:num>
  <w:num w:numId="22" w16cid:durableId="182473678">
    <w:abstractNumId w:val="17"/>
  </w:num>
  <w:num w:numId="23" w16cid:durableId="1500535373">
    <w:abstractNumId w:val="0"/>
  </w:num>
  <w:num w:numId="24" w16cid:durableId="1888566894">
    <w:abstractNumId w:val="11"/>
  </w:num>
  <w:num w:numId="25" w16cid:durableId="820584938">
    <w:abstractNumId w:val="8"/>
  </w:num>
  <w:num w:numId="26" w16cid:durableId="200142165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2C5"/>
    <w:rsid w:val="000115E4"/>
    <w:rsid w:val="00026177"/>
    <w:rsid w:val="00027173"/>
    <w:rsid w:val="000272AB"/>
    <w:rsid w:val="00030C1D"/>
    <w:rsid w:val="00031A34"/>
    <w:rsid w:val="0004327D"/>
    <w:rsid w:val="000447AC"/>
    <w:rsid w:val="00050A81"/>
    <w:rsid w:val="00052C7D"/>
    <w:rsid w:val="00057BF9"/>
    <w:rsid w:val="00067871"/>
    <w:rsid w:val="000713E2"/>
    <w:rsid w:val="00075461"/>
    <w:rsid w:val="00077A38"/>
    <w:rsid w:val="00080B65"/>
    <w:rsid w:val="00083B34"/>
    <w:rsid w:val="000847E9"/>
    <w:rsid w:val="0008505A"/>
    <w:rsid w:val="00085AA4"/>
    <w:rsid w:val="000937B4"/>
    <w:rsid w:val="00097E10"/>
    <w:rsid w:val="000A6ED3"/>
    <w:rsid w:val="000A6F7B"/>
    <w:rsid w:val="000C0578"/>
    <w:rsid w:val="000C32B5"/>
    <w:rsid w:val="000C5230"/>
    <w:rsid w:val="000C6DCD"/>
    <w:rsid w:val="000D43B1"/>
    <w:rsid w:val="000D6B91"/>
    <w:rsid w:val="000E1E27"/>
    <w:rsid w:val="000E51FE"/>
    <w:rsid w:val="000E7A97"/>
    <w:rsid w:val="000F0002"/>
    <w:rsid w:val="000F1B6D"/>
    <w:rsid w:val="000F5D5E"/>
    <w:rsid w:val="000F6E54"/>
    <w:rsid w:val="00100216"/>
    <w:rsid w:val="00103C72"/>
    <w:rsid w:val="00103FD0"/>
    <w:rsid w:val="00117773"/>
    <w:rsid w:val="00120F8D"/>
    <w:rsid w:val="0012110E"/>
    <w:rsid w:val="0013001D"/>
    <w:rsid w:val="001415A5"/>
    <w:rsid w:val="00142BCE"/>
    <w:rsid w:val="0014525B"/>
    <w:rsid w:val="001453C1"/>
    <w:rsid w:val="00147296"/>
    <w:rsid w:val="00150F48"/>
    <w:rsid w:val="00153462"/>
    <w:rsid w:val="001540CF"/>
    <w:rsid w:val="00161F97"/>
    <w:rsid w:val="00162274"/>
    <w:rsid w:val="00165A8E"/>
    <w:rsid w:val="00174608"/>
    <w:rsid w:val="00176FE1"/>
    <w:rsid w:val="001771F7"/>
    <w:rsid w:val="001824D7"/>
    <w:rsid w:val="00190F76"/>
    <w:rsid w:val="00191464"/>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1118"/>
    <w:rsid w:val="001E42B7"/>
    <w:rsid w:val="001E4CF4"/>
    <w:rsid w:val="001E6021"/>
    <w:rsid w:val="001F39CD"/>
    <w:rsid w:val="001F3EBA"/>
    <w:rsid w:val="001F4FBA"/>
    <w:rsid w:val="00201320"/>
    <w:rsid w:val="00206111"/>
    <w:rsid w:val="002069F0"/>
    <w:rsid w:val="00210DE0"/>
    <w:rsid w:val="00213AE4"/>
    <w:rsid w:val="0021546C"/>
    <w:rsid w:val="002233E3"/>
    <w:rsid w:val="0022475E"/>
    <w:rsid w:val="0022513F"/>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3899"/>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92B"/>
    <w:rsid w:val="00327D85"/>
    <w:rsid w:val="003316FE"/>
    <w:rsid w:val="00332BBC"/>
    <w:rsid w:val="00332CDD"/>
    <w:rsid w:val="003344F3"/>
    <w:rsid w:val="00347C0A"/>
    <w:rsid w:val="00352875"/>
    <w:rsid w:val="00366B56"/>
    <w:rsid w:val="00367F5E"/>
    <w:rsid w:val="00375D4F"/>
    <w:rsid w:val="00376F83"/>
    <w:rsid w:val="00394CBE"/>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D6432"/>
    <w:rsid w:val="003E3732"/>
    <w:rsid w:val="003E3B30"/>
    <w:rsid w:val="003E3C45"/>
    <w:rsid w:val="003E5341"/>
    <w:rsid w:val="003E6FC6"/>
    <w:rsid w:val="003E7731"/>
    <w:rsid w:val="00403A03"/>
    <w:rsid w:val="00404101"/>
    <w:rsid w:val="00410E8D"/>
    <w:rsid w:val="00413D81"/>
    <w:rsid w:val="0042082E"/>
    <w:rsid w:val="0042281C"/>
    <w:rsid w:val="00427743"/>
    <w:rsid w:val="00436293"/>
    <w:rsid w:val="00443E39"/>
    <w:rsid w:val="00445FCE"/>
    <w:rsid w:val="00446134"/>
    <w:rsid w:val="00450702"/>
    <w:rsid w:val="00452CF0"/>
    <w:rsid w:val="0046030D"/>
    <w:rsid w:val="00470EF4"/>
    <w:rsid w:val="004769BB"/>
    <w:rsid w:val="00481C6D"/>
    <w:rsid w:val="00485C54"/>
    <w:rsid w:val="004869F4"/>
    <w:rsid w:val="00487384"/>
    <w:rsid w:val="004901C7"/>
    <w:rsid w:val="00492325"/>
    <w:rsid w:val="004B78EE"/>
    <w:rsid w:val="004C1DA6"/>
    <w:rsid w:val="004C2854"/>
    <w:rsid w:val="004C455D"/>
    <w:rsid w:val="004D0A65"/>
    <w:rsid w:val="004E1544"/>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1F4A"/>
    <w:rsid w:val="005653AE"/>
    <w:rsid w:val="00570082"/>
    <w:rsid w:val="005745A4"/>
    <w:rsid w:val="005751DF"/>
    <w:rsid w:val="00576C21"/>
    <w:rsid w:val="00577EC1"/>
    <w:rsid w:val="0058009D"/>
    <w:rsid w:val="005809F6"/>
    <w:rsid w:val="00585A8F"/>
    <w:rsid w:val="00585DB7"/>
    <w:rsid w:val="00585DED"/>
    <w:rsid w:val="00587BFF"/>
    <w:rsid w:val="00591985"/>
    <w:rsid w:val="00592A29"/>
    <w:rsid w:val="0059362B"/>
    <w:rsid w:val="005937FE"/>
    <w:rsid w:val="00596A10"/>
    <w:rsid w:val="005A3078"/>
    <w:rsid w:val="005B1CAC"/>
    <w:rsid w:val="005B43FF"/>
    <w:rsid w:val="005B49D3"/>
    <w:rsid w:val="005B6353"/>
    <w:rsid w:val="005C43AF"/>
    <w:rsid w:val="005C57B6"/>
    <w:rsid w:val="005D0228"/>
    <w:rsid w:val="005D1F28"/>
    <w:rsid w:val="005D2968"/>
    <w:rsid w:val="005D7A30"/>
    <w:rsid w:val="005E00E8"/>
    <w:rsid w:val="005E2BEC"/>
    <w:rsid w:val="005E30CD"/>
    <w:rsid w:val="005F50CF"/>
    <w:rsid w:val="00601EA7"/>
    <w:rsid w:val="006040BD"/>
    <w:rsid w:val="00605CDE"/>
    <w:rsid w:val="006163A2"/>
    <w:rsid w:val="00622627"/>
    <w:rsid w:val="00622645"/>
    <w:rsid w:val="00622D99"/>
    <w:rsid w:val="006236D3"/>
    <w:rsid w:val="00650641"/>
    <w:rsid w:val="006506AA"/>
    <w:rsid w:val="0065072C"/>
    <w:rsid w:val="00651B2A"/>
    <w:rsid w:val="006535DD"/>
    <w:rsid w:val="00653B0D"/>
    <w:rsid w:val="00653BAD"/>
    <w:rsid w:val="00660ABD"/>
    <w:rsid w:val="00660AD1"/>
    <w:rsid w:val="00661DA9"/>
    <w:rsid w:val="00666B36"/>
    <w:rsid w:val="00667B25"/>
    <w:rsid w:val="00671056"/>
    <w:rsid w:val="00674144"/>
    <w:rsid w:val="006761C5"/>
    <w:rsid w:val="0067636F"/>
    <w:rsid w:val="006803B0"/>
    <w:rsid w:val="0068074A"/>
    <w:rsid w:val="00684D84"/>
    <w:rsid w:val="006A3A54"/>
    <w:rsid w:val="006A47BE"/>
    <w:rsid w:val="006B17C9"/>
    <w:rsid w:val="006B2BA8"/>
    <w:rsid w:val="006B3F0B"/>
    <w:rsid w:val="006C3A5A"/>
    <w:rsid w:val="006C598E"/>
    <w:rsid w:val="006D1688"/>
    <w:rsid w:val="006D1CC4"/>
    <w:rsid w:val="006D499B"/>
    <w:rsid w:val="006D766A"/>
    <w:rsid w:val="006D76D1"/>
    <w:rsid w:val="006D774A"/>
    <w:rsid w:val="006E48D6"/>
    <w:rsid w:val="006F4B81"/>
    <w:rsid w:val="0070108C"/>
    <w:rsid w:val="00714865"/>
    <w:rsid w:val="00716359"/>
    <w:rsid w:val="00730BA1"/>
    <w:rsid w:val="007344AC"/>
    <w:rsid w:val="00734981"/>
    <w:rsid w:val="00734C67"/>
    <w:rsid w:val="0073646A"/>
    <w:rsid w:val="00736CBB"/>
    <w:rsid w:val="0074094A"/>
    <w:rsid w:val="00741EB0"/>
    <w:rsid w:val="0074308E"/>
    <w:rsid w:val="0074580F"/>
    <w:rsid w:val="007461FE"/>
    <w:rsid w:val="007506E2"/>
    <w:rsid w:val="0075186D"/>
    <w:rsid w:val="00752444"/>
    <w:rsid w:val="00761D18"/>
    <w:rsid w:val="00763CFB"/>
    <w:rsid w:val="00766C76"/>
    <w:rsid w:val="007679AD"/>
    <w:rsid w:val="00770301"/>
    <w:rsid w:val="00777F94"/>
    <w:rsid w:val="00781C75"/>
    <w:rsid w:val="00782555"/>
    <w:rsid w:val="007871A4"/>
    <w:rsid w:val="00797364"/>
    <w:rsid w:val="007A62A9"/>
    <w:rsid w:val="007A7127"/>
    <w:rsid w:val="007A7D78"/>
    <w:rsid w:val="007B27FE"/>
    <w:rsid w:val="007B3D2A"/>
    <w:rsid w:val="007B4A6F"/>
    <w:rsid w:val="007C0300"/>
    <w:rsid w:val="007C08D4"/>
    <w:rsid w:val="007C2B40"/>
    <w:rsid w:val="007C4B45"/>
    <w:rsid w:val="007C5560"/>
    <w:rsid w:val="007C5964"/>
    <w:rsid w:val="007C7627"/>
    <w:rsid w:val="007D21D8"/>
    <w:rsid w:val="007D3925"/>
    <w:rsid w:val="007D6512"/>
    <w:rsid w:val="007D6C49"/>
    <w:rsid w:val="007E2ACF"/>
    <w:rsid w:val="007E56C4"/>
    <w:rsid w:val="007F0647"/>
    <w:rsid w:val="007F0D71"/>
    <w:rsid w:val="007F201B"/>
    <w:rsid w:val="007F31F0"/>
    <w:rsid w:val="007F6119"/>
    <w:rsid w:val="007F6408"/>
    <w:rsid w:val="00801B89"/>
    <w:rsid w:val="00807936"/>
    <w:rsid w:val="00812EF6"/>
    <w:rsid w:val="008145CD"/>
    <w:rsid w:val="00816AE8"/>
    <w:rsid w:val="00826896"/>
    <w:rsid w:val="0083437A"/>
    <w:rsid w:val="00840AD1"/>
    <w:rsid w:val="00845537"/>
    <w:rsid w:val="00852F7C"/>
    <w:rsid w:val="008641BF"/>
    <w:rsid w:val="00871B8C"/>
    <w:rsid w:val="008737E9"/>
    <w:rsid w:val="008861F2"/>
    <w:rsid w:val="00893D3A"/>
    <w:rsid w:val="008A1390"/>
    <w:rsid w:val="008B7650"/>
    <w:rsid w:val="008D116E"/>
    <w:rsid w:val="008D2440"/>
    <w:rsid w:val="008D2FD6"/>
    <w:rsid w:val="008D3FB0"/>
    <w:rsid w:val="008D5EE7"/>
    <w:rsid w:val="008D75BA"/>
    <w:rsid w:val="008E2309"/>
    <w:rsid w:val="008E6410"/>
    <w:rsid w:val="008F464F"/>
    <w:rsid w:val="008F5BDE"/>
    <w:rsid w:val="009016EF"/>
    <w:rsid w:val="00905BB0"/>
    <w:rsid w:val="009134F8"/>
    <w:rsid w:val="0092485E"/>
    <w:rsid w:val="009256CE"/>
    <w:rsid w:val="009257E4"/>
    <w:rsid w:val="00925ED1"/>
    <w:rsid w:val="00930A5D"/>
    <w:rsid w:val="00930EE4"/>
    <w:rsid w:val="0093230A"/>
    <w:rsid w:val="00932F29"/>
    <w:rsid w:val="0093331C"/>
    <w:rsid w:val="00933FC9"/>
    <w:rsid w:val="00934C07"/>
    <w:rsid w:val="00935E7A"/>
    <w:rsid w:val="0094007D"/>
    <w:rsid w:val="00942214"/>
    <w:rsid w:val="00946939"/>
    <w:rsid w:val="00947D7C"/>
    <w:rsid w:val="00950D82"/>
    <w:rsid w:val="00955CF1"/>
    <w:rsid w:val="00963125"/>
    <w:rsid w:val="0096724E"/>
    <w:rsid w:val="00972AD0"/>
    <w:rsid w:val="0097382B"/>
    <w:rsid w:val="009738B3"/>
    <w:rsid w:val="00974378"/>
    <w:rsid w:val="009768E6"/>
    <w:rsid w:val="00981CB7"/>
    <w:rsid w:val="00981EFF"/>
    <w:rsid w:val="009844F0"/>
    <w:rsid w:val="009849DC"/>
    <w:rsid w:val="00993793"/>
    <w:rsid w:val="00993E95"/>
    <w:rsid w:val="009964C5"/>
    <w:rsid w:val="009A1130"/>
    <w:rsid w:val="009A1445"/>
    <w:rsid w:val="009A1A2E"/>
    <w:rsid w:val="009A41AC"/>
    <w:rsid w:val="009A5844"/>
    <w:rsid w:val="009A6208"/>
    <w:rsid w:val="009A7209"/>
    <w:rsid w:val="009B0B09"/>
    <w:rsid w:val="009B1B79"/>
    <w:rsid w:val="009C01BD"/>
    <w:rsid w:val="009C0295"/>
    <w:rsid w:val="009C6A73"/>
    <w:rsid w:val="009D475A"/>
    <w:rsid w:val="009E1EBC"/>
    <w:rsid w:val="009E52C3"/>
    <w:rsid w:val="009F3101"/>
    <w:rsid w:val="009F523A"/>
    <w:rsid w:val="009F56EB"/>
    <w:rsid w:val="009F6E28"/>
    <w:rsid w:val="00A13493"/>
    <w:rsid w:val="00A16B87"/>
    <w:rsid w:val="00A2096D"/>
    <w:rsid w:val="00A32329"/>
    <w:rsid w:val="00A36CD6"/>
    <w:rsid w:val="00A40685"/>
    <w:rsid w:val="00A443E2"/>
    <w:rsid w:val="00A44957"/>
    <w:rsid w:val="00A534E4"/>
    <w:rsid w:val="00A5395E"/>
    <w:rsid w:val="00A60249"/>
    <w:rsid w:val="00A62476"/>
    <w:rsid w:val="00A62B61"/>
    <w:rsid w:val="00A72DBD"/>
    <w:rsid w:val="00A736D6"/>
    <w:rsid w:val="00A75003"/>
    <w:rsid w:val="00A7642F"/>
    <w:rsid w:val="00A76714"/>
    <w:rsid w:val="00A80F1A"/>
    <w:rsid w:val="00A83370"/>
    <w:rsid w:val="00A83A46"/>
    <w:rsid w:val="00A914CF"/>
    <w:rsid w:val="00A931FF"/>
    <w:rsid w:val="00A967CC"/>
    <w:rsid w:val="00AB4B1D"/>
    <w:rsid w:val="00AB5A81"/>
    <w:rsid w:val="00AB65CB"/>
    <w:rsid w:val="00AC2AA2"/>
    <w:rsid w:val="00AC30DA"/>
    <w:rsid w:val="00AD265B"/>
    <w:rsid w:val="00AD2F6C"/>
    <w:rsid w:val="00AD322D"/>
    <w:rsid w:val="00AE73FE"/>
    <w:rsid w:val="00AE7B7A"/>
    <w:rsid w:val="00B023B4"/>
    <w:rsid w:val="00B04D1B"/>
    <w:rsid w:val="00B07684"/>
    <w:rsid w:val="00B1072F"/>
    <w:rsid w:val="00B10B58"/>
    <w:rsid w:val="00B146C3"/>
    <w:rsid w:val="00B15591"/>
    <w:rsid w:val="00B16CEE"/>
    <w:rsid w:val="00B21136"/>
    <w:rsid w:val="00B3163E"/>
    <w:rsid w:val="00B36207"/>
    <w:rsid w:val="00B365A0"/>
    <w:rsid w:val="00B365D4"/>
    <w:rsid w:val="00B36FC0"/>
    <w:rsid w:val="00B41EFD"/>
    <w:rsid w:val="00B44D04"/>
    <w:rsid w:val="00B47036"/>
    <w:rsid w:val="00B53237"/>
    <w:rsid w:val="00B53BA5"/>
    <w:rsid w:val="00B5484A"/>
    <w:rsid w:val="00B5790B"/>
    <w:rsid w:val="00B668C4"/>
    <w:rsid w:val="00B66A66"/>
    <w:rsid w:val="00B75C4A"/>
    <w:rsid w:val="00B77785"/>
    <w:rsid w:val="00B8283F"/>
    <w:rsid w:val="00B8332F"/>
    <w:rsid w:val="00B835A7"/>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C6EB3"/>
    <w:rsid w:val="00BE1D7B"/>
    <w:rsid w:val="00BE50B5"/>
    <w:rsid w:val="00BE6054"/>
    <w:rsid w:val="00BF0AE0"/>
    <w:rsid w:val="00BF0CC0"/>
    <w:rsid w:val="00BF2AB9"/>
    <w:rsid w:val="00BF4159"/>
    <w:rsid w:val="00BF5240"/>
    <w:rsid w:val="00C03618"/>
    <w:rsid w:val="00C064BC"/>
    <w:rsid w:val="00C15DDC"/>
    <w:rsid w:val="00C26EEA"/>
    <w:rsid w:val="00C3192A"/>
    <w:rsid w:val="00C3214A"/>
    <w:rsid w:val="00C33678"/>
    <w:rsid w:val="00C355CF"/>
    <w:rsid w:val="00C3712A"/>
    <w:rsid w:val="00C40517"/>
    <w:rsid w:val="00C4347B"/>
    <w:rsid w:val="00C43549"/>
    <w:rsid w:val="00C43944"/>
    <w:rsid w:val="00C44B61"/>
    <w:rsid w:val="00C46DD9"/>
    <w:rsid w:val="00C47678"/>
    <w:rsid w:val="00C50E1B"/>
    <w:rsid w:val="00C518C2"/>
    <w:rsid w:val="00C601E6"/>
    <w:rsid w:val="00C61CB2"/>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31E7"/>
    <w:rsid w:val="00CB6B55"/>
    <w:rsid w:val="00CB725E"/>
    <w:rsid w:val="00CC120A"/>
    <w:rsid w:val="00CC5C89"/>
    <w:rsid w:val="00CC77F1"/>
    <w:rsid w:val="00CD24B9"/>
    <w:rsid w:val="00CD42D3"/>
    <w:rsid w:val="00CE08FB"/>
    <w:rsid w:val="00CE2970"/>
    <w:rsid w:val="00CF3EAA"/>
    <w:rsid w:val="00CF54A8"/>
    <w:rsid w:val="00CF5D49"/>
    <w:rsid w:val="00CF79C3"/>
    <w:rsid w:val="00D03BBD"/>
    <w:rsid w:val="00D10AFC"/>
    <w:rsid w:val="00D1108A"/>
    <w:rsid w:val="00D141EB"/>
    <w:rsid w:val="00D17354"/>
    <w:rsid w:val="00D174AE"/>
    <w:rsid w:val="00D20F57"/>
    <w:rsid w:val="00D22283"/>
    <w:rsid w:val="00D26AFE"/>
    <w:rsid w:val="00D343AA"/>
    <w:rsid w:val="00D34BEA"/>
    <w:rsid w:val="00D41264"/>
    <w:rsid w:val="00D44844"/>
    <w:rsid w:val="00D45AF3"/>
    <w:rsid w:val="00D46A0C"/>
    <w:rsid w:val="00D46A5B"/>
    <w:rsid w:val="00D47B89"/>
    <w:rsid w:val="00D57802"/>
    <w:rsid w:val="00D6027D"/>
    <w:rsid w:val="00D71762"/>
    <w:rsid w:val="00D7201E"/>
    <w:rsid w:val="00D752A7"/>
    <w:rsid w:val="00D8035E"/>
    <w:rsid w:val="00D82D76"/>
    <w:rsid w:val="00D84BFA"/>
    <w:rsid w:val="00D87B8D"/>
    <w:rsid w:val="00D90AFD"/>
    <w:rsid w:val="00D93865"/>
    <w:rsid w:val="00DA539B"/>
    <w:rsid w:val="00DA5E21"/>
    <w:rsid w:val="00DB119E"/>
    <w:rsid w:val="00DC0F2C"/>
    <w:rsid w:val="00DC3904"/>
    <w:rsid w:val="00DC4196"/>
    <w:rsid w:val="00DC627C"/>
    <w:rsid w:val="00DD0EFA"/>
    <w:rsid w:val="00DD2BA1"/>
    <w:rsid w:val="00DD3E45"/>
    <w:rsid w:val="00DD5E73"/>
    <w:rsid w:val="00DD7FE5"/>
    <w:rsid w:val="00DE1AD6"/>
    <w:rsid w:val="00DE2EC2"/>
    <w:rsid w:val="00DF0755"/>
    <w:rsid w:val="00DF0999"/>
    <w:rsid w:val="00DF2A62"/>
    <w:rsid w:val="00DF3313"/>
    <w:rsid w:val="00E07E6F"/>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28F0"/>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308C"/>
    <w:rsid w:val="00F05834"/>
    <w:rsid w:val="00F07876"/>
    <w:rsid w:val="00F1025F"/>
    <w:rsid w:val="00F10670"/>
    <w:rsid w:val="00F17AF6"/>
    <w:rsid w:val="00F229FA"/>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A7EF7"/>
    <w:rsid w:val="00FB4695"/>
    <w:rsid w:val="00FB6E37"/>
    <w:rsid w:val="00FC304E"/>
    <w:rsid w:val="00FC453C"/>
    <w:rsid w:val="00FC7B15"/>
    <w:rsid w:val="00FD0042"/>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41979781">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49087163">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1137961">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0443880">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a04561a8-80ef-457c-861c-db428662380d}" removed="1"/>
</clbl:labelList>
</file>

<file path=docProps/app.xml><?xml version="1.0" encoding="utf-8"?>
<Properties xmlns="http://schemas.openxmlformats.org/officeDocument/2006/extended-properties" xmlns:vt="http://schemas.openxmlformats.org/officeDocument/2006/docPropsVTypes">
  <Template>Normal.dotm</Template>
  <TotalTime>511</TotalTime>
  <Pages>4</Pages>
  <Words>1682</Words>
  <Characters>9592</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41</cp:revision>
  <cp:lastPrinted>2036-02-07T05:28:00Z</cp:lastPrinted>
  <dcterms:created xsi:type="dcterms:W3CDTF">2024-11-07T18:38:00Z</dcterms:created>
  <dcterms:modified xsi:type="dcterms:W3CDTF">2025-02-06T19:29:00Z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2024-11-08T02:37:57Z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8ddc8e90-be7a-4409-99d4-4cd22bcb2630</vt:lpwstr>
  </property>
  <property fmtid="{D5CDD505-2E9C-101B-9397-08002B2CF9AE}" pid="9" name="MSIP_Label_f7b7771f-98a2-4ec9-8160-ee37e9359e20_ContentBits">
    <vt:lpwstr>0</vt:lpwstr>
  </property>
</Properties>
</file>